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outlineLvl w:val="1"/>
        <w:rPr>
          <w:rFonts w:hint="eastAsia" w:ascii="华文中宋" w:hAnsi="华文中宋" w:eastAsia="华文中宋" w:cs="华文中宋"/>
          <w:color w:val="000000" w:themeColor="text1"/>
          <w:kern w:val="0"/>
          <w:sz w:val="44"/>
          <w:szCs w:val="44"/>
          <w14:textFill>
            <w14:solidFill>
              <w14:schemeClr w14:val="tx1"/>
            </w14:solidFill>
          </w14:textFill>
        </w:rPr>
      </w:pPr>
    </w:p>
    <w:p>
      <w:pPr>
        <w:widowControl/>
        <w:spacing w:line="600" w:lineRule="exact"/>
        <w:jc w:val="center"/>
        <w:outlineLvl w:val="1"/>
        <w:rPr>
          <w:rFonts w:hint="eastAsia" w:ascii="华文中宋" w:hAnsi="华文中宋" w:eastAsia="华文中宋" w:cs="华文中宋"/>
          <w:color w:val="000000" w:themeColor="text1"/>
          <w:kern w:val="0"/>
          <w:sz w:val="44"/>
          <w:szCs w:val="44"/>
          <w14:textFill>
            <w14:solidFill>
              <w14:schemeClr w14:val="tx1"/>
            </w14:solidFill>
          </w14:textFill>
        </w:rPr>
      </w:pPr>
    </w:p>
    <w:p>
      <w:pPr>
        <w:adjustRightInd w:val="0"/>
        <w:snapToGrid w:val="0"/>
        <w:spacing w:line="600" w:lineRule="exact"/>
        <w:rPr>
          <w:rFonts w:hint="eastAsia" w:ascii="黑体" w:hAnsi="黑体" w:eastAsia="黑体" w:cs="黑体"/>
          <w:color w:val="auto"/>
          <w:sz w:val="32"/>
          <w:szCs w:val="32"/>
        </w:rPr>
      </w:pPr>
      <w:bookmarkStart w:id="0" w:name="_Hlk71448534"/>
      <w:bookmarkStart w:id="9" w:name="_GoBack"/>
      <w:bookmarkEnd w:id="9"/>
      <w:r>
        <w:rPr>
          <w:rFonts w:hint="eastAsia" w:ascii="黑体" w:hAnsi="黑体" w:eastAsia="黑体" w:cs="黑体"/>
          <w:color w:val="auto"/>
          <w:sz w:val="32"/>
          <w:szCs w:val="32"/>
        </w:rPr>
        <w:t>附件1</w:t>
      </w:r>
    </w:p>
    <w:p>
      <w:pPr>
        <w:adjustRightInd w:val="0"/>
        <w:snapToGrid w:val="0"/>
        <w:spacing w:line="600" w:lineRule="exact"/>
        <w:rPr>
          <w:rFonts w:hint="eastAsia" w:ascii="华文中宋" w:hAnsi="华文中宋" w:eastAsia="华文中宋" w:cs="华文中宋"/>
          <w:color w:val="000000" w:themeColor="text1"/>
          <w:sz w:val="44"/>
          <w:szCs w:val="44"/>
          <w14:textFill>
            <w14:solidFill>
              <w14:schemeClr w14:val="tx1"/>
            </w14:solidFill>
          </w14:textFill>
        </w:rPr>
      </w:pPr>
      <w:bookmarkStart w:id="1" w:name="_Hlk71467506"/>
    </w:p>
    <w:p>
      <w:pPr>
        <w:adjustRightInd w:val="0"/>
        <w:snapToGrid w:val="0"/>
        <w:spacing w:line="600" w:lineRule="exact"/>
        <w:rPr>
          <w:rFonts w:hint="eastAsia" w:ascii="方正小标宋简体" w:eastAsia="方正小标宋简体"/>
          <w:color w:val="000000" w:themeColor="text1"/>
          <w:sz w:val="32"/>
          <w:szCs w:val="32"/>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2021年全国博士后创新创业大赛参赛条件</w:t>
      </w:r>
    </w:p>
    <w:bookmarkEnd w:id="0"/>
    <w:bookmarkEnd w:id="1"/>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lang w:val="en-US"/>
          <w14:textFill>
            <w14:solidFill>
              <w14:schemeClr w14:val="tx1"/>
            </w14:solidFill>
          </w14:textFill>
        </w:rPr>
        <w:t>创新赛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参赛项目须同时具备以下条件：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bookmarkStart w:id="2" w:name="_Hlk69319760"/>
      <w:bookmarkStart w:id="3" w:name="_Hlk69370614"/>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参赛项目技术研发负责人或项目研发团队的核心成员至少有1名</w:t>
      </w:r>
      <w:bookmarkEnd w:id="2"/>
      <w:r>
        <w:rPr>
          <w:rFonts w:hint="eastAsia" w:ascii="仿宋_GB2312" w:eastAsia="仿宋_GB2312"/>
          <w:color w:val="000000" w:themeColor="text1"/>
          <w:sz w:val="32"/>
          <w:szCs w:val="32"/>
          <w:lang w:eastAsia="zh-CN"/>
          <w14:textFill>
            <w14:solidFill>
              <w14:schemeClr w14:val="tx1"/>
            </w14:solidFill>
          </w14:textFill>
        </w:rPr>
        <w:t>是国内</w:t>
      </w:r>
      <w:r>
        <w:rPr>
          <w:rFonts w:hint="eastAsia" w:ascii="仿宋_GB2312" w:eastAsia="仿宋_GB2312"/>
          <w:color w:val="000000" w:themeColor="text1"/>
          <w:sz w:val="32"/>
          <w:szCs w:val="32"/>
          <w14:textFill>
            <w14:solidFill>
              <w14:schemeClr w14:val="tx1"/>
            </w14:solidFill>
          </w14:textFill>
        </w:rPr>
        <w:t>在站或已出站的博士后</w:t>
      </w:r>
      <w:r>
        <w:rPr>
          <w:rFonts w:hint="eastAsia" w:ascii="仿宋_GB2312" w:eastAsia="仿宋_GB2312"/>
          <w:color w:val="000000" w:themeColor="text1"/>
          <w:sz w:val="32"/>
          <w:szCs w:val="32"/>
          <w:lang w:eastAsia="zh-CN"/>
          <w14:textFill>
            <w14:solidFill>
              <w14:schemeClr w14:val="tx1"/>
            </w14:solidFill>
          </w14:textFill>
        </w:rPr>
        <w:t>研究</w:t>
      </w:r>
      <w:r>
        <w:rPr>
          <w:rFonts w:hint="eastAsia" w:ascii="仿宋_GB2312" w:eastAsia="仿宋_GB2312"/>
          <w:color w:val="000000" w:themeColor="text1"/>
          <w:sz w:val="32"/>
          <w:szCs w:val="32"/>
          <w14:textFill>
            <w14:solidFill>
              <w14:schemeClr w14:val="tx1"/>
            </w14:solidFill>
          </w14:textFill>
        </w:rPr>
        <w:t>人员；</w:t>
      </w:r>
      <w:bookmarkEnd w:id="3"/>
      <w:r>
        <w:rPr>
          <w:rFonts w:hint="eastAsia" w:ascii="仿宋_GB2312" w:eastAsia="仿宋_GB2312"/>
          <w:color w:val="000000" w:themeColor="text1"/>
          <w:sz w:val="32"/>
          <w:szCs w:val="32"/>
          <w:lang w:eastAsia="zh-CN"/>
          <w14:textFill>
            <w14:solidFill>
              <w14:schemeClr w14:val="tx1"/>
            </w14:solidFill>
          </w14:textFill>
        </w:rPr>
        <w:t>团队</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eastAsia="zh-CN"/>
          <w14:textFill>
            <w14:solidFill>
              <w14:schemeClr w14:val="tx1"/>
            </w14:solidFill>
          </w14:textFill>
        </w:rPr>
        <w:t>均</w:t>
      </w:r>
      <w:r>
        <w:rPr>
          <w:rFonts w:hint="eastAsia" w:ascii="仿宋_GB2312" w:eastAsia="仿宋_GB2312"/>
          <w:color w:val="000000" w:themeColor="text1"/>
          <w:sz w:val="32"/>
          <w:szCs w:val="32"/>
          <w14:textFill>
            <w14:solidFill>
              <w14:schemeClr w14:val="tx1"/>
            </w14:solidFill>
          </w14:textFill>
        </w:rPr>
        <w:t>年满18周岁，有合作基础；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（二）</w:t>
      </w:r>
      <w:r>
        <w:rPr>
          <w:rFonts w:hint="eastAsia" w:ascii="仿宋_GB2312" w:eastAsia="仿宋_GB2312"/>
          <w:color w:val="000000" w:themeColor="text1"/>
          <w:sz w:val="32"/>
          <w:szCs w:val="32"/>
          <w14:textFill>
            <w14:solidFill>
              <w14:schemeClr w14:val="tx1"/>
            </w14:solidFill>
          </w14:textFill>
        </w:rPr>
        <w:t>项目具有创新性，且</w:t>
      </w:r>
      <w:r>
        <w:rPr>
          <w:rFonts w:hint="eastAsia" w:ascii="仿宋_GB2312" w:eastAsia="仿宋_GB2312"/>
          <w:color w:val="000000" w:themeColor="text1"/>
          <w:sz w:val="32"/>
          <w:szCs w:val="32"/>
          <w:lang w:eastAsia="zh-CN"/>
          <w14:textFill>
            <w14:solidFill>
              <w14:schemeClr w14:val="tx1"/>
            </w14:solidFill>
          </w14:textFill>
        </w:rPr>
        <w:t>至截止</w:t>
      </w:r>
      <w:r>
        <w:rPr>
          <w:rFonts w:hint="eastAsia" w:ascii="仿宋_GB2312" w:eastAsia="仿宋_GB2312"/>
          <w:color w:val="000000" w:themeColor="text1"/>
          <w:sz w:val="32"/>
          <w:szCs w:val="32"/>
          <w14:textFill>
            <w14:solidFill>
              <w14:schemeClr w14:val="tx1"/>
            </w14:solidFill>
          </w14:textFill>
        </w:rPr>
        <w:t>报名时参赛项目尚未在中华人民共和国行政区域内登记注册运营；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（三）</w:t>
      </w:r>
      <w:r>
        <w:rPr>
          <w:rFonts w:hint="eastAsia" w:ascii="仿宋_GB2312" w:eastAsia="仿宋_GB2312"/>
          <w:color w:val="000000" w:themeColor="text1"/>
          <w:sz w:val="32"/>
          <w:szCs w:val="32"/>
          <w14:textFill>
            <w14:solidFill>
              <w14:schemeClr w14:val="tx1"/>
            </w14:solidFill>
          </w14:textFill>
        </w:rPr>
        <w:t>参赛项目所提出的成果、产品或服务符合国家法律法规和产业政策，且参赛者对参赛项目拥有合法自主的知识产权或使用权，无知识产权纠纷。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二、创业赛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参赛项目须同时具备以下条件：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（一）</w:t>
      </w:r>
      <w:r>
        <w:rPr>
          <w:rFonts w:hint="eastAsia" w:ascii="仿宋_GB2312" w:eastAsia="仿宋_GB2312"/>
          <w:color w:val="000000" w:themeColor="text1"/>
          <w:sz w:val="32"/>
          <w:szCs w:val="32"/>
          <w14:textFill>
            <w14:solidFill>
              <w14:schemeClr w14:val="tx1"/>
            </w14:solidFill>
          </w14:textFill>
        </w:rPr>
        <w:t>2016年1月1日以后至截止报名时已在中华人民共和国行政区域内登记注册的初创型企业，该企业法定代表人或股东成员中至少有1名成员</w:t>
      </w:r>
      <w:r>
        <w:rPr>
          <w:rFonts w:hint="eastAsia" w:ascii="仿宋_GB2312" w:eastAsia="仿宋_GB2312"/>
          <w:color w:val="000000" w:themeColor="text1"/>
          <w:sz w:val="32"/>
          <w:szCs w:val="32"/>
          <w:lang w:eastAsia="zh-CN"/>
          <w14:textFill>
            <w14:solidFill>
              <w14:schemeClr w14:val="tx1"/>
            </w14:solidFill>
          </w14:textFill>
        </w:rPr>
        <w:t>是国内</w:t>
      </w:r>
      <w:r>
        <w:rPr>
          <w:rFonts w:hint="eastAsia" w:ascii="仿宋_GB2312" w:eastAsia="仿宋_GB2312"/>
          <w:color w:val="000000" w:themeColor="text1"/>
          <w:sz w:val="32"/>
          <w:szCs w:val="32"/>
          <w14:textFill>
            <w14:solidFill>
              <w14:schemeClr w14:val="tx1"/>
            </w14:solidFill>
          </w14:textFill>
        </w:rPr>
        <w:t>在站或已出站的博士后</w:t>
      </w:r>
      <w:r>
        <w:rPr>
          <w:rFonts w:hint="eastAsia" w:ascii="仿宋_GB2312" w:eastAsia="仿宋_GB2312"/>
          <w:color w:val="000000" w:themeColor="text1"/>
          <w:sz w:val="32"/>
          <w:szCs w:val="32"/>
          <w:lang w:eastAsia="zh-CN"/>
          <w14:textFill>
            <w14:solidFill>
              <w14:schemeClr w14:val="tx1"/>
            </w14:solidFill>
          </w14:textFill>
        </w:rPr>
        <w:t>研究</w:t>
      </w:r>
      <w:r>
        <w:rPr>
          <w:rFonts w:hint="eastAsia" w:ascii="仿宋_GB2312" w:eastAsia="仿宋_GB2312"/>
          <w:color w:val="000000" w:themeColor="text1"/>
          <w:sz w:val="32"/>
          <w:szCs w:val="32"/>
          <w14:textFill>
            <w14:solidFill>
              <w14:schemeClr w14:val="tx1"/>
            </w14:solidFill>
          </w14:textFill>
        </w:rPr>
        <w:t>人员；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（二）</w:t>
      </w:r>
      <w:r>
        <w:rPr>
          <w:rFonts w:hint="eastAsia" w:ascii="仿宋_GB2312" w:eastAsia="仿宋_GB2312"/>
          <w:color w:val="000000" w:themeColor="text1"/>
          <w:sz w:val="32"/>
          <w:szCs w:val="32"/>
          <w14:textFill>
            <w14:solidFill>
              <w14:schemeClr w14:val="tx1"/>
            </w14:solidFill>
          </w14:textFill>
        </w:rPr>
        <w:t>企业拥有创新性的产品、技术或商业模式；</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（三）</w:t>
      </w:r>
      <w:r>
        <w:rPr>
          <w:rFonts w:hint="eastAsia" w:ascii="仿宋_GB2312" w:eastAsia="仿宋_GB2312"/>
          <w:color w:val="000000" w:themeColor="text1"/>
          <w:sz w:val="32"/>
          <w:szCs w:val="32"/>
          <w14:textFill>
            <w14:solidFill>
              <w14:schemeClr w14:val="tx1"/>
            </w14:solidFill>
          </w14:textFill>
        </w:rPr>
        <w:t>参赛项目具有商业开发价值、市场发展空间大；</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（四）</w:t>
      </w:r>
      <w:r>
        <w:rPr>
          <w:rFonts w:hint="eastAsia" w:ascii="仿宋_GB2312" w:eastAsia="仿宋_GB2312"/>
          <w:color w:val="000000" w:themeColor="text1"/>
          <w:sz w:val="32"/>
          <w:szCs w:val="32"/>
          <w14:textFill>
            <w14:solidFill>
              <w14:schemeClr w14:val="tx1"/>
            </w14:solidFill>
          </w14:textFill>
        </w:rPr>
        <w:t>企业发展符合国家法律法规和产业政策要求，经营规范，社会信誉良好，参赛项目无知识产权纠纷。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三、海外（境外）赛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参赛项目</w:t>
      </w:r>
      <w:r>
        <w:rPr>
          <w:rFonts w:hint="eastAsia" w:ascii="仿宋_GB2312" w:eastAsia="仿宋_GB2312"/>
          <w:color w:val="000000" w:themeColor="text1"/>
          <w:sz w:val="32"/>
          <w:szCs w:val="32"/>
          <w:lang w:eastAsia="zh-CN"/>
          <w14:textFill>
            <w14:solidFill>
              <w14:schemeClr w14:val="tx1"/>
            </w14:solidFill>
          </w14:textFill>
        </w:rPr>
        <w:t>须</w:t>
      </w:r>
      <w:r>
        <w:rPr>
          <w:rFonts w:hint="eastAsia" w:ascii="仿宋_GB2312" w:eastAsia="仿宋_GB2312"/>
          <w:color w:val="000000" w:themeColor="text1"/>
          <w:sz w:val="32"/>
          <w:szCs w:val="32"/>
          <w:lang w:val="zh-CN"/>
          <w14:textFill>
            <w14:solidFill>
              <w14:schemeClr w14:val="tx1"/>
            </w14:solidFill>
          </w14:textFill>
        </w:rPr>
        <w:t>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（一）</w:t>
      </w:r>
      <w:r>
        <w:rPr>
          <w:rFonts w:hint="eastAsia" w:ascii="仿宋_GB2312" w:eastAsia="仿宋_GB2312"/>
          <w:color w:val="000000" w:themeColor="text1"/>
          <w:sz w:val="32"/>
          <w:szCs w:val="32"/>
          <w14:textFill>
            <w14:solidFill>
              <w14:schemeClr w14:val="tx1"/>
            </w14:solidFill>
          </w14:textFill>
        </w:rPr>
        <w:t>参赛项目技术研发负责人或项目研发团队的核心成员至少有1</w:t>
      </w:r>
      <w:r>
        <w:rPr>
          <w:rFonts w:hint="eastAsia" w:ascii="仿宋_GB2312" w:eastAsia="仿宋_GB2312"/>
          <w:color w:val="000000" w:themeColor="text1"/>
          <w:sz w:val="32"/>
          <w:szCs w:val="32"/>
          <w:lang w:eastAsia="zh-CN"/>
          <w14:textFill>
            <w14:solidFill>
              <w14:schemeClr w14:val="tx1"/>
            </w14:solidFill>
          </w14:textFill>
        </w:rPr>
        <w:t>人</w:t>
      </w:r>
      <w:r>
        <w:rPr>
          <w:rFonts w:hint="eastAsia" w:ascii="仿宋_GB2312" w:eastAsia="仿宋_GB2312"/>
          <w:color w:val="000000" w:themeColor="text1"/>
          <w:sz w:val="32"/>
          <w:szCs w:val="32"/>
          <w:highlight w:val="none"/>
          <w:lang w:val="en-US" w:eastAsia="zh-CN"/>
          <w14:textFill>
            <w14:solidFill>
              <w14:schemeClr w14:val="tx1"/>
            </w14:solidFill>
          </w14:textFill>
        </w:rPr>
        <w:t>在</w:t>
      </w:r>
      <w:r>
        <w:rPr>
          <w:rFonts w:hint="eastAsia" w:ascii="仿宋_GB2312" w:eastAsia="仿宋_GB2312"/>
          <w:color w:val="000000" w:themeColor="text1"/>
          <w:sz w:val="32"/>
          <w:szCs w:val="32"/>
          <w:highlight w:val="none"/>
          <w14:textFill>
            <w14:solidFill>
              <w14:schemeClr w14:val="tx1"/>
            </w14:solidFill>
          </w14:textFill>
        </w:rPr>
        <w:t>报名截止前仍在海外（境外）高校、科研院所或企业工作，且满足以下条件之一：具有海外（境外）博士后研究工作经历；在海外（境外）取得博士学位</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拟</w:t>
      </w:r>
      <w:r>
        <w:rPr>
          <w:rFonts w:hint="eastAsia" w:ascii="仿宋_GB2312" w:eastAsia="仿宋_GB2312"/>
          <w:color w:val="000000" w:themeColor="text1"/>
          <w:sz w:val="32"/>
          <w:szCs w:val="32"/>
          <w:highlight w:val="none"/>
          <w:lang w:eastAsia="zh-CN"/>
          <w14:textFill>
            <w14:solidFill>
              <w14:schemeClr w14:val="tx1"/>
            </w14:solidFill>
          </w14:textFill>
        </w:rPr>
        <w:t>在国内设站单位</w:t>
      </w:r>
      <w:r>
        <w:rPr>
          <w:rFonts w:hint="eastAsia" w:ascii="仿宋_GB2312" w:eastAsia="仿宋_GB2312"/>
          <w:color w:val="000000" w:themeColor="text1"/>
          <w:sz w:val="32"/>
          <w:szCs w:val="32"/>
          <w:highlight w:val="none"/>
          <w14:textFill>
            <w14:solidFill>
              <w14:schemeClr w14:val="tx1"/>
            </w14:solidFill>
          </w14:textFill>
        </w:rPr>
        <w:t>从事博士后研究工作；</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（二）团队成员均年满18周岁，有合作基础，国籍不限；</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（三）参赛项目具有创新性，且尚未在中国境内落地；</w:t>
      </w:r>
    </w:p>
    <w:p>
      <w:pPr>
        <w:adjustRightInd w:val="0"/>
        <w:snapToGrid w:val="0"/>
        <w:spacing w:line="360" w:lineRule="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（四）须对其参赛的项目拥有合法的知识产权或使用权（授权），团队应承诺申报材料及比赛过程中无国际知识产权纠纷、商业侵权等失实或失信行为。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四、揭榜领题赛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精准聚焦于国内科技企业、科研院所、重点实验室的技术难题科研攻关和技术升级需求，面向</w:t>
      </w:r>
      <w:r>
        <w:rPr>
          <w:rFonts w:hint="eastAsia" w:ascii="仿宋_GB2312" w:eastAsia="仿宋_GB2312"/>
          <w:color w:val="000000" w:themeColor="text1"/>
          <w:sz w:val="32"/>
          <w:szCs w:val="32"/>
          <w:lang w:eastAsia="zh-CN"/>
          <w14:textFill>
            <w14:solidFill>
              <w14:schemeClr w14:val="tx1"/>
            </w14:solidFill>
          </w14:textFill>
        </w:rPr>
        <w:t>国内</w:t>
      </w:r>
      <w:r>
        <w:rPr>
          <w:rFonts w:hint="eastAsia" w:ascii="仿宋_GB2312" w:eastAsia="仿宋_GB2312"/>
          <w:color w:val="000000" w:themeColor="text1"/>
          <w:sz w:val="32"/>
          <w:szCs w:val="32"/>
          <w14:textFill>
            <w14:solidFill>
              <w14:schemeClr w14:val="tx1"/>
            </w14:solidFill>
          </w14:textFill>
        </w:rPr>
        <w:t>在站或已出站的博士后以及拟</w:t>
      </w:r>
      <w:r>
        <w:rPr>
          <w:rFonts w:hint="eastAsia" w:ascii="仿宋_GB2312" w:eastAsia="仿宋_GB2312"/>
          <w:color w:val="000000" w:themeColor="text1"/>
          <w:sz w:val="32"/>
          <w:szCs w:val="32"/>
          <w:lang w:eastAsia="zh-CN"/>
          <w14:textFill>
            <w14:solidFill>
              <w14:schemeClr w14:val="tx1"/>
            </w14:solidFill>
          </w14:textFill>
        </w:rPr>
        <w:t>进站</w:t>
      </w:r>
      <w:r>
        <w:rPr>
          <w:rFonts w:hint="eastAsia" w:ascii="仿宋_GB2312" w:eastAsia="仿宋_GB2312"/>
          <w:color w:val="000000" w:themeColor="text1"/>
          <w:sz w:val="32"/>
          <w:szCs w:val="32"/>
          <w14:textFill>
            <w14:solidFill>
              <w14:schemeClr w14:val="tx1"/>
            </w14:solidFill>
          </w14:textFill>
        </w:rPr>
        <w:t>从事博士后研究的博士群体征集技术解决方案，实现博士后科技成果与有效需求直接对接，推动博士后成果转移转化和快速落地，促进产学研深度合作。探索实施悬赏揭榜制，打造国内第一个面向博士后人才的揭榜领题赛事平台。</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参赛对象为</w:t>
      </w:r>
      <w:r>
        <w:rPr>
          <w:rFonts w:hint="eastAsia" w:ascii="仿宋_GB2312" w:eastAsia="仿宋_GB2312"/>
          <w:color w:val="000000" w:themeColor="text1"/>
          <w:sz w:val="32"/>
          <w:szCs w:val="32"/>
          <w:lang w:eastAsia="zh-CN"/>
          <w14:textFill>
            <w14:solidFill>
              <w14:schemeClr w14:val="tx1"/>
            </w14:solidFill>
          </w14:textFill>
        </w:rPr>
        <w:t>国内</w:t>
      </w:r>
      <w:r>
        <w:rPr>
          <w:rFonts w:hint="eastAsia" w:ascii="仿宋_GB2312" w:eastAsia="仿宋_GB2312"/>
          <w:color w:val="000000" w:themeColor="text1"/>
          <w:sz w:val="32"/>
          <w:szCs w:val="32"/>
          <w14:textFill>
            <w14:solidFill>
              <w14:schemeClr w14:val="tx1"/>
            </w14:solidFill>
          </w14:textFill>
        </w:rPr>
        <w:t>在站</w:t>
      </w:r>
      <w:r>
        <w:rPr>
          <w:rFonts w:hint="eastAsia" w:ascii="仿宋_GB2312" w:eastAsia="仿宋_GB2312"/>
          <w:color w:val="000000" w:themeColor="text1"/>
          <w:sz w:val="32"/>
          <w:szCs w:val="32"/>
          <w:lang w:eastAsia="zh-CN"/>
          <w14:textFill>
            <w14:solidFill>
              <w14:schemeClr w14:val="tx1"/>
            </w14:solidFill>
          </w14:textFill>
        </w:rPr>
        <w:t>或已</w:t>
      </w:r>
      <w:r>
        <w:rPr>
          <w:rFonts w:hint="eastAsia" w:ascii="仿宋_GB2312" w:eastAsia="仿宋_GB2312"/>
          <w:color w:val="000000" w:themeColor="text1"/>
          <w:sz w:val="32"/>
          <w:szCs w:val="32"/>
          <w14:textFill>
            <w14:solidFill>
              <w14:schemeClr w14:val="tx1"/>
            </w14:solidFill>
          </w14:textFill>
        </w:rPr>
        <w:t>出站博士后人员</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拟</w:t>
      </w:r>
      <w:r>
        <w:rPr>
          <w:rFonts w:hint="eastAsia" w:ascii="仿宋_GB2312" w:eastAsia="仿宋_GB2312"/>
          <w:color w:val="000000" w:themeColor="text1"/>
          <w:sz w:val="32"/>
          <w:szCs w:val="32"/>
          <w:lang w:eastAsia="zh-CN"/>
          <w14:textFill>
            <w14:solidFill>
              <w14:schemeClr w14:val="tx1"/>
            </w14:solidFill>
          </w14:textFill>
        </w:rPr>
        <w:t>进站</w:t>
      </w:r>
      <w:r>
        <w:rPr>
          <w:rFonts w:hint="eastAsia" w:ascii="仿宋_GB2312" w:eastAsia="仿宋_GB2312"/>
          <w:color w:val="000000" w:themeColor="text1"/>
          <w:sz w:val="32"/>
          <w:szCs w:val="32"/>
          <w14:textFill>
            <w14:solidFill>
              <w14:schemeClr w14:val="tx1"/>
            </w14:solidFill>
          </w14:textFill>
        </w:rPr>
        <w:t>从事博士后研究的博士</w:t>
      </w:r>
      <w:r>
        <w:rPr>
          <w:rFonts w:hint="eastAsia" w:ascii="仿宋_GB2312" w:eastAsia="仿宋_GB2312"/>
          <w:color w:val="000000" w:themeColor="text1"/>
          <w:sz w:val="32"/>
          <w:szCs w:val="32"/>
          <w:lang w:eastAsia="zh-CN"/>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（一）</w:t>
      </w:r>
      <w:r>
        <w:rPr>
          <w:rFonts w:hint="eastAsia" w:ascii="仿宋_GB2312" w:eastAsia="仿宋_GB2312"/>
          <w:color w:val="000000" w:themeColor="text1"/>
          <w:sz w:val="32"/>
          <w:szCs w:val="32"/>
          <w14:textFill>
            <w14:solidFill>
              <w14:schemeClr w14:val="tx1"/>
            </w14:solidFill>
          </w14:textFill>
        </w:rPr>
        <w:t>能针对科技企业、科研院所、重点实验室的技术难题，提出明确解决方案，要求思路清晰、技术路线可行、数据真实；</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（二）</w:t>
      </w:r>
      <w:r>
        <w:rPr>
          <w:rFonts w:hint="eastAsia" w:ascii="仿宋_GB2312" w:eastAsia="仿宋_GB2312"/>
          <w:color w:val="000000" w:themeColor="text1"/>
          <w:sz w:val="32"/>
          <w:szCs w:val="32"/>
          <w14:textFill>
            <w14:solidFill>
              <w14:schemeClr w14:val="tx1"/>
            </w14:solidFill>
          </w14:textFill>
        </w:rPr>
        <w:t>有明确的预期目标及相应技术指标，有可靠的项目完成年限及进度安排等；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（三）</w:t>
      </w:r>
      <w:r>
        <w:rPr>
          <w:rFonts w:hint="eastAsia" w:ascii="仿宋_GB2312" w:eastAsia="仿宋_GB2312"/>
          <w:color w:val="000000" w:themeColor="text1"/>
          <w:sz w:val="32"/>
          <w:szCs w:val="32"/>
          <w14:textFill>
            <w14:solidFill>
              <w14:schemeClr w14:val="tx1"/>
            </w14:solidFill>
          </w14:textFill>
        </w:rPr>
        <w:t>具有合法自主的知识产权，无知识产权纠纷；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参赛者可以是个人，也可以是多人组团进行联合攻关，团队内部有较为明确的合作机制。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eastAsia="zh-CN"/>
          <w14:textFill>
            <w14:solidFill>
              <w14:schemeClr w14:val="tx1"/>
            </w14:solidFill>
          </w14:textFill>
        </w:rPr>
        <w:t>五、有关要求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报名创新赛和创业赛组别的参赛者，须根据参赛项目情况，</w:t>
      </w:r>
      <w:r>
        <w:rPr>
          <w:rFonts w:hint="eastAsia" w:ascii="仿宋_GB2312" w:eastAsia="仿宋_GB2312"/>
          <w:color w:val="000000" w:themeColor="text1"/>
          <w:sz w:val="32"/>
          <w:szCs w:val="32"/>
          <w14:textFill>
            <w14:solidFill>
              <w14:schemeClr w14:val="tx1"/>
            </w14:solidFill>
          </w14:textFill>
        </w:rPr>
        <w:t>在新一代信息技术、高端装备制造、新材料、新能源（含新能源汽车）、生物医药与大健康、现代农业与食品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节能环保以及其他产业领域中选择相应的赛道</w:t>
      </w:r>
      <w:r>
        <w:rPr>
          <w:rFonts w:hint="eastAsia" w:ascii="仿宋_GB2312" w:eastAsia="仿宋_GB2312"/>
          <w:color w:val="000000" w:themeColor="text1"/>
          <w:sz w:val="32"/>
          <w:szCs w:val="32"/>
          <w:lang w:eastAsia="zh-CN"/>
          <w14:textFill>
            <w14:solidFill>
              <w14:schemeClr w14:val="tx1"/>
            </w14:solidFill>
          </w14:textFill>
        </w:rPr>
        <w:t>。参赛者须根据</w:t>
      </w:r>
      <w:r>
        <w:rPr>
          <w:rFonts w:hint="eastAsia" w:ascii="仿宋_GB2312" w:eastAsia="仿宋_GB2312"/>
          <w:color w:val="000000" w:themeColor="text1"/>
          <w:sz w:val="32"/>
          <w:szCs w:val="32"/>
          <w14:textFill>
            <w14:solidFill>
              <w14:schemeClr w14:val="tx1"/>
            </w14:solidFill>
          </w14:textFill>
        </w:rPr>
        <w:t>创新创业项目所在地</w:t>
      </w:r>
      <w:r>
        <w:rPr>
          <w:rFonts w:hint="eastAsia" w:ascii="仿宋_GB2312" w:eastAsia="仿宋_GB2312"/>
          <w:color w:val="000000" w:themeColor="text1"/>
          <w:sz w:val="32"/>
          <w:szCs w:val="32"/>
          <w:lang w:eastAsia="zh-CN"/>
          <w14:textFill>
            <w14:solidFill>
              <w14:schemeClr w14:val="tx1"/>
            </w14:solidFill>
          </w14:textFill>
        </w:rPr>
        <w:t>或项目主要参与人中博士后研究人员所在的设站单位，选择加入一支参赛队伍，并在通过该支队伍的预选后获得总决赛参赛资格。</w:t>
      </w:r>
      <w:r>
        <w:rPr>
          <w:rFonts w:hint="eastAsia" w:ascii="仿宋_GB2312" w:eastAsia="仿宋_GB2312"/>
          <w:color w:val="000000" w:themeColor="text1"/>
          <w:sz w:val="32"/>
          <w:szCs w:val="32"/>
          <w14:textFill>
            <w14:solidFill>
              <w14:schemeClr w14:val="tx1"/>
            </w14:solidFill>
          </w14:textFill>
        </w:rPr>
        <w:t>不得</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不同省市</w:t>
      </w:r>
      <w:r>
        <w:rPr>
          <w:rFonts w:hint="eastAsia" w:ascii="仿宋_GB2312" w:eastAsia="仿宋_GB2312"/>
          <w:color w:val="000000" w:themeColor="text1"/>
          <w:sz w:val="32"/>
          <w:szCs w:val="32"/>
          <w:lang w:eastAsia="zh-CN"/>
          <w14:textFill>
            <w14:solidFill>
              <w14:schemeClr w14:val="tx1"/>
            </w14:solidFill>
          </w14:textFill>
        </w:rPr>
        <w:t>或单位之间</w:t>
      </w:r>
      <w:r>
        <w:rPr>
          <w:rFonts w:hint="eastAsia" w:ascii="仿宋_GB2312" w:eastAsia="仿宋_GB2312"/>
          <w:color w:val="000000" w:themeColor="text1"/>
          <w:sz w:val="32"/>
          <w:szCs w:val="32"/>
          <w14:textFill>
            <w14:solidFill>
              <w14:schemeClr w14:val="tx1"/>
            </w14:solidFill>
          </w14:textFill>
        </w:rPr>
        <w:t>重复报名。</w:t>
      </w:r>
    </w:p>
    <w:p>
      <w:pPr>
        <w:adjustRightInd w:val="0"/>
        <w:snapToGrid w:val="0"/>
        <w:spacing w:line="360" w:lineRule="auto"/>
        <w:ind w:firstLine="0" w:firstLineChars="0"/>
        <w:rPr>
          <w:rFonts w:hint="eastAsia" w:ascii="仿宋_GB2312" w:eastAsia="仿宋_GB2312"/>
          <w:color w:val="000000" w:themeColor="text1"/>
          <w:sz w:val="32"/>
          <w:szCs w:val="32"/>
          <w14:textFill>
            <w14:solidFill>
              <w14:schemeClr w14:val="tx1"/>
            </w14:solidFill>
          </w14:textFill>
        </w:rPr>
      </w:pPr>
    </w:p>
    <w:p>
      <w:pPr>
        <w:adjustRightInd w:val="0"/>
        <w:snapToGrid w:val="0"/>
        <w:spacing w:line="360" w:lineRule="auto"/>
        <w:ind w:firstLine="0"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pPr>
        <w:adjustRightInd w:val="0"/>
        <w:snapToGrid w:val="0"/>
        <w:spacing w:line="60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adjustRightInd w:val="0"/>
        <w:snapToGrid w:val="0"/>
        <w:spacing w:line="600" w:lineRule="exact"/>
        <w:rPr>
          <w:rFonts w:ascii="仿宋_GB2312" w:eastAsia="仿宋_GB2312"/>
          <w:color w:val="000000" w:themeColor="text1"/>
          <w:sz w:val="32"/>
          <w:szCs w:val="32"/>
          <w14:textFill>
            <w14:solidFill>
              <w14:schemeClr w14:val="tx1"/>
            </w14:solidFill>
          </w14:textFill>
        </w:rPr>
      </w:pPr>
    </w:p>
    <w:p>
      <w:pPr>
        <w:adjustRightInd w:val="0"/>
        <w:snapToGrid w:val="0"/>
        <w:spacing w:line="600" w:lineRule="exact"/>
        <w:rPr>
          <w:rFonts w:hint="eastAsia" w:ascii="方正小标宋简体" w:eastAsia="方正小标宋简体"/>
          <w:color w:val="000000" w:themeColor="text1"/>
          <w:sz w:val="32"/>
          <w:szCs w:val="32"/>
          <w14:textFill>
            <w14:solidFill>
              <w14:schemeClr w14:val="tx1"/>
            </w14:solidFill>
          </w14:textFill>
        </w:rPr>
      </w:pPr>
      <w:bookmarkStart w:id="4" w:name="_Hlk71467555"/>
      <w:r>
        <w:rPr>
          <w:rFonts w:hint="eastAsia" w:ascii="华文中宋" w:hAnsi="华文中宋" w:eastAsia="华文中宋" w:cs="华文中宋"/>
          <w:color w:val="000000" w:themeColor="text1"/>
          <w:sz w:val="44"/>
          <w:szCs w:val="44"/>
          <w14:textFill>
            <w14:solidFill>
              <w14:schemeClr w14:val="tx1"/>
            </w14:solidFill>
          </w14:textFill>
        </w:rPr>
        <w:t>2021年全国博士后创新创业大赛赛事安排</w:t>
      </w:r>
    </w:p>
    <w:bookmarkEnd w:id="4"/>
    <w:p>
      <w:pPr>
        <w:spacing w:line="60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一、</w:t>
      </w:r>
      <w:r>
        <w:rPr>
          <w:rFonts w:hint="eastAsia" w:ascii="黑体" w:hAnsi="黑体" w:eastAsia="黑体" w:cs="黑体"/>
          <w:color w:val="000000" w:themeColor="text1"/>
          <w:sz w:val="32"/>
          <w:szCs w:val="32"/>
          <w:lang w:val="zh-CN"/>
          <w14:textFill>
            <w14:solidFill>
              <w14:schemeClr w14:val="tx1"/>
            </w14:solidFill>
          </w14:textFill>
        </w:rPr>
        <w:t>创新赛和创业赛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（一）</w:t>
      </w:r>
      <w:r>
        <w:rPr>
          <w:rFonts w:hint="eastAsia" w:ascii="楷体" w:hAnsi="楷体" w:eastAsia="楷体" w:cs="楷体"/>
          <w:bCs/>
          <w:color w:val="000000" w:themeColor="text1"/>
          <w:sz w:val="32"/>
          <w:szCs w:val="32"/>
          <w:lang w:val="zh-CN"/>
          <w14:textFill>
            <w14:solidFill>
              <w14:schemeClr w14:val="tx1"/>
            </w14:solidFill>
          </w14:textFill>
        </w:rPr>
        <w:t>报名参赛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bookmarkStart w:id="5" w:name="_Hlk69716802"/>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lang w:val="zh-CN"/>
          <w14:textFill>
            <w14:solidFill>
              <w14:schemeClr w14:val="tx1"/>
            </w14:solidFill>
          </w14:textFill>
        </w:rPr>
        <w:t>自评符合参赛条件的人员自愿登录</w:t>
      </w:r>
      <w:r>
        <w:rPr>
          <w:rFonts w:hint="eastAsia" w:ascii="仿宋_GB2312" w:hAnsi="微软雅黑" w:eastAsia="仿宋_GB2312" w:cs="宋体"/>
          <w:color w:val="auto"/>
          <w:kern w:val="0"/>
          <w:sz w:val="32"/>
          <w:szCs w:val="32"/>
          <w:lang w:eastAsia="zh-CN"/>
        </w:rPr>
        <w:t>中国博士后网</w:t>
      </w:r>
      <w:r>
        <w:rPr>
          <w:rFonts w:hint="eastAsia" w:ascii="仿宋_GB2312" w:hAnsi="微软雅黑" w:eastAsia="仿宋_GB2312" w:cs="宋体"/>
          <w:color w:val="auto"/>
          <w:kern w:val="0"/>
          <w:sz w:val="32"/>
          <w:szCs w:val="32"/>
        </w:rPr>
        <w:t>大赛</w:t>
      </w:r>
      <w:r>
        <w:rPr>
          <w:rFonts w:hint="eastAsia" w:ascii="仿宋_GB2312" w:hAnsi="微软雅黑" w:eastAsia="仿宋_GB2312" w:cs="宋体"/>
          <w:color w:val="auto"/>
          <w:kern w:val="0"/>
          <w:sz w:val="32"/>
          <w:szCs w:val="32"/>
          <w:lang w:eastAsia="zh-CN"/>
        </w:rPr>
        <w:t>专区</w:t>
      </w:r>
      <w:r>
        <w:rPr>
          <w:rFonts w:hint="eastAsia" w:ascii="仿宋_GB2312" w:hAnsi="微软雅黑" w:eastAsia="仿宋_GB2312" w:cs="宋体"/>
          <w:color w:val="auto"/>
          <w:kern w:val="0"/>
          <w:sz w:val="32"/>
          <w:szCs w:val="32"/>
          <w:highlight w:val="none"/>
        </w:rPr>
        <w:t>（w</w:t>
      </w:r>
      <w:r>
        <w:rPr>
          <w:rFonts w:ascii="仿宋_GB2312" w:hAnsi="微软雅黑" w:eastAsia="仿宋_GB2312" w:cs="宋体"/>
          <w:color w:val="auto"/>
          <w:kern w:val="0"/>
          <w:sz w:val="32"/>
          <w:szCs w:val="32"/>
          <w:highlight w:val="none"/>
        </w:rPr>
        <w:t>ww.</w:t>
      </w:r>
      <w:r>
        <w:rPr>
          <w:rFonts w:hint="eastAsia" w:ascii="仿宋_GB2312" w:hAnsi="微软雅黑" w:eastAsia="仿宋_GB2312" w:cs="宋体"/>
          <w:color w:val="auto"/>
          <w:kern w:val="0"/>
          <w:sz w:val="32"/>
          <w:szCs w:val="32"/>
          <w:highlight w:val="none"/>
          <w:lang w:val="en-US" w:eastAsia="zh-CN"/>
        </w:rPr>
        <w:t>china</w:t>
      </w:r>
      <w:r>
        <w:rPr>
          <w:rFonts w:hint="eastAsia" w:ascii="仿宋_GB2312" w:hAnsi="微软雅黑" w:eastAsia="仿宋_GB2312" w:cs="宋体"/>
          <w:color w:val="auto"/>
          <w:kern w:val="0"/>
          <w:sz w:val="32"/>
          <w:szCs w:val="32"/>
          <w:highlight w:val="none"/>
          <w:lang w:eastAsia="zh-CN"/>
        </w:rPr>
        <w:t>postdoctor</w:t>
      </w:r>
      <w:r>
        <w:rPr>
          <w:rFonts w:ascii="仿宋_GB2312" w:hAnsi="微软雅黑" w:eastAsia="仿宋_GB2312" w:cs="宋体"/>
          <w:color w:val="auto"/>
          <w:kern w:val="0"/>
          <w:sz w:val="32"/>
          <w:szCs w:val="32"/>
          <w:highlight w:val="none"/>
        </w:rPr>
        <w:t>.</w:t>
      </w:r>
      <w:r>
        <w:rPr>
          <w:rFonts w:hint="eastAsia" w:ascii="仿宋_GB2312" w:hAnsi="微软雅黑" w:eastAsia="仿宋_GB2312" w:cs="宋体"/>
          <w:color w:val="auto"/>
          <w:kern w:val="0"/>
          <w:sz w:val="32"/>
          <w:szCs w:val="32"/>
          <w:highlight w:val="none"/>
          <w:lang w:val="en-US" w:eastAsia="zh-CN"/>
        </w:rPr>
        <w:t>org.cn</w:t>
      </w:r>
      <w:r>
        <w:rPr>
          <w:rFonts w:hint="eastAsia" w:ascii="仿宋_GB2312" w:hAnsi="微软雅黑" w:eastAsia="仿宋_GB2312" w:cs="宋体"/>
          <w:color w:val="auto"/>
          <w:kern w:val="0"/>
          <w:sz w:val="32"/>
          <w:szCs w:val="32"/>
          <w:highlight w:val="none"/>
        </w:rPr>
        <w:t>）</w:t>
      </w:r>
      <w:r>
        <w:rPr>
          <w:rFonts w:hint="eastAsia" w:ascii="仿宋_GB2312" w:hAnsi="仿宋_GB2312" w:eastAsia="仿宋_GB2312" w:cs="仿宋_GB2312"/>
          <w:bCs/>
          <w:color w:val="000000" w:themeColor="text1"/>
          <w:sz w:val="32"/>
          <w:szCs w:val="32"/>
          <w:lang w:val="zh-CN"/>
          <w14:textFill>
            <w14:solidFill>
              <w14:schemeClr w14:val="tx1"/>
            </w14:solidFill>
          </w14:textFill>
        </w:rPr>
        <w:t>注册报名。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人员须对所填信息的准确性、真实性以及知识产权、允许主办方非商业性使用、宣传等问题作出正式确认和承诺。在中国博士后网大赛专区进行报名注册时须先网签承诺书，并提交项目计划书。项目计划书主要包括项目名称、项目摘要、团队或企业介绍、创新成果及技术、所提供产品或服务、市场分析、营销策略、财务规划、风险及其管理等内容。</w:t>
      </w:r>
    </w:p>
    <w:bookmarkEnd w:id="5"/>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报名截止时间：2021年8月31日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bCs/>
          <w:color w:val="000000" w:themeColor="text1"/>
          <w:sz w:val="32"/>
          <w:szCs w:val="32"/>
          <w:lang w:val="zh-CN"/>
          <w14:textFill>
            <w14:solidFill>
              <w14:schemeClr w14:val="tx1"/>
            </w14:solidFill>
          </w14:textFill>
        </w:rPr>
        <w:t>各地区人力资源社会保障部门和单独组队的博士后设站单位负责对选择参加本支队伍的报名材料进行审核，对符合参赛条件且提交报名材料完整的项目确认参赛资格。</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bookmarkStart w:id="6" w:name="_Hlk69316220"/>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参赛资格确认截止时间：2021年9月15日</w:t>
      </w:r>
    </w:p>
    <w:bookmarkEnd w:id="6"/>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（二）预选</w:t>
      </w:r>
      <w:r>
        <w:rPr>
          <w:rFonts w:hint="eastAsia" w:ascii="楷体" w:hAnsi="楷体" w:eastAsia="楷体" w:cs="楷体"/>
          <w:bCs/>
          <w:color w:val="000000" w:themeColor="text1"/>
          <w:sz w:val="32"/>
          <w:szCs w:val="32"/>
          <w:lang w:val="zh-CN"/>
          <w14:textFill>
            <w14:solidFill>
              <w14:schemeClr w14:val="tx1"/>
            </w14:solidFill>
          </w14:textFill>
        </w:rPr>
        <w:t>推荐</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bookmarkStart w:id="7" w:name="_Hlk69316726"/>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lang w:val="zh-CN"/>
          <w14:textFill>
            <w14:solidFill>
              <w14:schemeClr w14:val="tx1"/>
            </w14:solidFill>
          </w14:textFill>
        </w:rPr>
        <w:t>各地区人力资源社会保障部门和</w:t>
      </w:r>
      <w:bookmarkStart w:id="8" w:name="_Hlk69316330"/>
      <w:r>
        <w:rPr>
          <w:rFonts w:hint="eastAsia" w:ascii="仿宋_GB2312" w:hAnsi="仿宋_GB2312" w:eastAsia="仿宋_GB2312" w:cs="仿宋_GB2312"/>
          <w:bCs/>
          <w:color w:val="000000" w:themeColor="text1"/>
          <w:sz w:val="32"/>
          <w:szCs w:val="32"/>
          <w:lang w:val="zh-CN"/>
          <w14:textFill>
            <w14:solidFill>
              <w14:schemeClr w14:val="tx1"/>
            </w14:solidFill>
          </w14:textFill>
        </w:rPr>
        <w:t>单独组队的</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博士后</w:t>
      </w:r>
      <w:r>
        <w:rPr>
          <w:rFonts w:hint="eastAsia" w:ascii="仿宋_GB2312" w:hAnsi="仿宋_GB2312" w:eastAsia="仿宋_GB2312" w:cs="仿宋_GB2312"/>
          <w:bCs/>
          <w:color w:val="000000" w:themeColor="text1"/>
          <w:sz w:val="32"/>
          <w:szCs w:val="32"/>
          <w:lang w:val="zh-CN"/>
          <w14:textFill>
            <w14:solidFill>
              <w14:schemeClr w14:val="tx1"/>
            </w14:solidFill>
          </w14:textFill>
        </w:rPr>
        <w:t>设站单位</w:t>
      </w:r>
      <w:bookmarkEnd w:id="7"/>
      <w:bookmarkEnd w:id="8"/>
      <w:r>
        <w:rPr>
          <w:rFonts w:hint="eastAsia" w:ascii="仿宋_GB2312" w:hAnsi="仿宋_GB2312" w:eastAsia="仿宋_GB2312" w:cs="仿宋_GB2312"/>
          <w:bCs/>
          <w:color w:val="000000" w:themeColor="text1"/>
          <w:sz w:val="32"/>
          <w:szCs w:val="32"/>
          <w:lang w:val="zh-CN"/>
          <w14:textFill>
            <w14:solidFill>
              <w14:schemeClr w14:val="tx1"/>
            </w14:solidFill>
          </w14:textFill>
        </w:rPr>
        <w:t>可根据参赛报名情况，视情况</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开展初选工作</w:t>
      </w:r>
      <w:r>
        <w:rPr>
          <w:rFonts w:hint="eastAsia" w:ascii="仿宋_GB2312" w:hAnsi="仿宋_GB2312" w:eastAsia="仿宋_GB2312" w:cs="仿宋_GB2312"/>
          <w:bCs/>
          <w:color w:val="000000" w:themeColor="text1"/>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2.</w:t>
      </w:r>
      <w:r>
        <w:rPr>
          <w:rFonts w:hint="eastAsia" w:ascii="仿宋_GB2312" w:hAnsi="微软雅黑" w:eastAsia="仿宋_GB2312" w:cs="宋体"/>
          <w:bCs/>
          <w:color w:val="auto"/>
          <w:kern w:val="0"/>
          <w:sz w:val="32"/>
          <w:szCs w:val="32"/>
        </w:rPr>
        <w:t>每支</w:t>
      </w:r>
      <w:r>
        <w:rPr>
          <w:rFonts w:hint="eastAsia" w:ascii="仿宋_GB2312" w:hAnsi="微软雅黑" w:eastAsia="仿宋_GB2312" w:cs="宋体"/>
          <w:bCs/>
          <w:color w:val="auto"/>
          <w:kern w:val="0"/>
          <w:sz w:val="32"/>
          <w:szCs w:val="32"/>
          <w:lang w:eastAsia="zh-CN"/>
        </w:rPr>
        <w:t>参赛</w:t>
      </w:r>
      <w:r>
        <w:rPr>
          <w:rFonts w:hint="eastAsia" w:ascii="仿宋_GB2312" w:hAnsi="微软雅黑" w:eastAsia="仿宋_GB2312" w:cs="宋体"/>
          <w:bCs/>
          <w:color w:val="auto"/>
          <w:kern w:val="0"/>
          <w:sz w:val="32"/>
          <w:szCs w:val="32"/>
        </w:rPr>
        <w:t>队伍可在8个专业领域的创新赛组别、创业赛组别各推荐2个以内且总数不超过2</w:t>
      </w:r>
      <w:r>
        <w:rPr>
          <w:rFonts w:ascii="仿宋_GB2312" w:hAnsi="微软雅黑" w:eastAsia="仿宋_GB2312" w:cs="宋体"/>
          <w:bCs/>
          <w:color w:val="auto"/>
          <w:kern w:val="0"/>
          <w:sz w:val="32"/>
          <w:szCs w:val="32"/>
        </w:rPr>
        <w:t>4</w:t>
      </w:r>
      <w:r>
        <w:rPr>
          <w:rFonts w:hint="eastAsia" w:ascii="仿宋_GB2312" w:hAnsi="微软雅黑" w:eastAsia="仿宋_GB2312" w:cs="宋体"/>
          <w:bCs/>
          <w:color w:val="auto"/>
          <w:kern w:val="0"/>
          <w:sz w:val="32"/>
          <w:szCs w:val="32"/>
        </w:rPr>
        <w:t>个项目参加全国总决赛。</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（在正式推荐之前，需通过全国博士后管理信息系统对项目团队中的国内博士后研究人员身份进行核验。）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考虑到部分地区博士后数量相对偏少，全国博士后管委会办公室可在参赛项目规模基本不变的前提下，根据各地区博士后人员数量、报名积极性对总决赛参赛指标分配进行适当调整。</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预选</w:t>
      </w:r>
      <w:r>
        <w:rPr>
          <w:rFonts w:hint="eastAsia" w:ascii="仿宋_GB2312" w:hAnsi="仿宋_GB2312" w:eastAsia="仿宋_GB2312" w:cs="仿宋_GB2312"/>
          <w:bCs/>
          <w:color w:val="000000" w:themeColor="text1"/>
          <w:sz w:val="32"/>
          <w:szCs w:val="32"/>
          <w:lang w:val="zh-CN"/>
          <w14:textFill>
            <w14:solidFill>
              <w14:schemeClr w14:val="tx1"/>
            </w14:solidFill>
          </w14:textFill>
        </w:rPr>
        <w:t>推荐截止时间：2021年10月15日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（三）</w:t>
      </w:r>
      <w:r>
        <w:rPr>
          <w:rFonts w:hint="eastAsia" w:ascii="楷体" w:hAnsi="楷体" w:eastAsia="楷体" w:cs="楷体"/>
          <w:bCs/>
          <w:color w:val="000000" w:themeColor="text1"/>
          <w:sz w:val="32"/>
          <w:szCs w:val="32"/>
          <w:lang w:val="zh-CN" w:eastAsia="zh-CN"/>
          <w14:textFill>
            <w14:solidFill>
              <w14:schemeClr w14:val="tx1"/>
            </w14:solidFill>
          </w14:textFill>
        </w:rPr>
        <w:t>全国大赛总决赛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总决赛</w:t>
      </w:r>
      <w:r>
        <w:rPr>
          <w:rFonts w:hint="eastAsia" w:ascii="仿宋_GB2312" w:hAnsi="仿宋_GB2312" w:eastAsia="仿宋_GB2312" w:cs="仿宋_GB2312"/>
          <w:bCs/>
          <w:color w:val="000000" w:themeColor="text1"/>
          <w:sz w:val="32"/>
          <w:szCs w:val="32"/>
          <w:lang w:val="zh-CN"/>
          <w14:textFill>
            <w14:solidFill>
              <w14:schemeClr w14:val="tx1"/>
            </w14:solidFill>
          </w14:textFill>
        </w:rPr>
        <w:t>按照创新赛及创业赛两个组别，分8个专业领域进行。总决赛采用“现场答辩、当场亮分”的评选方式，评委以知名</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行业专家、</w:t>
      </w:r>
      <w:r>
        <w:rPr>
          <w:rFonts w:hint="eastAsia" w:ascii="仿宋_GB2312" w:hAnsi="仿宋_GB2312" w:eastAsia="仿宋_GB2312" w:cs="仿宋_GB2312"/>
          <w:bCs/>
          <w:color w:val="000000" w:themeColor="text1"/>
          <w:sz w:val="32"/>
          <w:szCs w:val="32"/>
          <w:lang w:val="zh-CN"/>
          <w14:textFill>
            <w14:solidFill>
              <w14:schemeClr w14:val="tx1"/>
            </w14:solidFill>
          </w14:textFill>
        </w:rPr>
        <w:t>创投专家为主。</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总决赛</w:t>
      </w:r>
      <w:r>
        <w:rPr>
          <w:rFonts w:hint="eastAsia" w:ascii="仿宋_GB2312" w:hAnsi="仿宋_GB2312" w:eastAsia="仿宋_GB2312" w:cs="仿宋_GB2312"/>
          <w:bCs/>
          <w:color w:val="000000" w:themeColor="text1"/>
          <w:sz w:val="32"/>
          <w:szCs w:val="32"/>
          <w:lang w:val="zh-CN"/>
          <w14:textFill>
            <w14:solidFill>
              <w14:schemeClr w14:val="tx1"/>
            </w14:solidFill>
          </w14:textFill>
        </w:rPr>
        <w:t>将根据疫情防控工作要求，采用线下或网上路演方式进行，比赛向观众开放，并通过有关网络平台等进行直播。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比赛时间：2021年11月下旬</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lang w:val="zh-CN"/>
          <w14:textFill>
            <w14:solidFill>
              <w14:schemeClr w14:val="tx1"/>
            </w14:solidFill>
          </w14:textFill>
        </w:rPr>
        <w:t>海外（境外）赛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（一）</w:t>
      </w:r>
      <w:r>
        <w:rPr>
          <w:rFonts w:hint="eastAsia" w:ascii="楷体" w:hAnsi="楷体" w:eastAsia="楷体" w:cs="楷体"/>
          <w:bCs/>
          <w:color w:val="000000" w:themeColor="text1"/>
          <w:sz w:val="32"/>
          <w:szCs w:val="32"/>
          <w:lang w:val="zh-CN" w:eastAsia="zh-CN"/>
          <w14:textFill>
            <w14:solidFill>
              <w14:schemeClr w14:val="tx1"/>
            </w14:solidFill>
          </w14:textFill>
        </w:rPr>
        <w:t>报名参赛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自评符合参赛条件的人员自愿登录中国博士后网大赛专区注册报名。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人员须对所填信息的准确性、真实性以及知识产权、允许主办方非商业性使用、宣传等问题作出正式确认和承诺。在中国博士后网大赛专区进行报名注册时须先网签承诺书，并提交项目计划书。项目计划书主要包括项目名称、项目摘要、团队介绍、创新成果及技术、所提供产品或服务、市场分析、营销策略、财务规划、风险及其管理等。参赛人员须对所填信息的准确性和真实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报名截止时间：2021年8月31日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（二）</w:t>
      </w:r>
      <w:r>
        <w:rPr>
          <w:rFonts w:hint="eastAsia" w:ascii="楷体" w:hAnsi="楷体" w:eastAsia="楷体" w:cs="楷体"/>
          <w:bCs/>
          <w:color w:val="000000" w:themeColor="text1"/>
          <w:sz w:val="32"/>
          <w:szCs w:val="32"/>
          <w:lang w:val="zh-CN" w:eastAsia="zh-CN"/>
          <w14:textFill>
            <w14:solidFill>
              <w14:schemeClr w14:val="tx1"/>
            </w14:solidFill>
          </w14:textFill>
        </w:rPr>
        <w:t>资格审核</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由大赛执委会及具体执行机构对海外（境外）博士后的报名材料进行形式审核，对符合参赛条件且提交报名材料完整的项目确认参赛资格。</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参赛资格确认截止时间：2021年9月15日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（三）</w:t>
      </w:r>
      <w:r>
        <w:rPr>
          <w:rFonts w:hint="eastAsia" w:ascii="楷体" w:hAnsi="楷体" w:eastAsia="楷体" w:cs="楷体"/>
          <w:bCs/>
          <w:color w:val="000000" w:themeColor="text1"/>
          <w:sz w:val="32"/>
          <w:szCs w:val="32"/>
          <w:lang w:val="zh-CN" w:eastAsia="zh-CN"/>
          <w14:textFill>
            <w14:solidFill>
              <w14:schemeClr w14:val="tx1"/>
            </w14:solidFill>
          </w14:textFill>
        </w:rPr>
        <w:t>书面评审</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邀请知名</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行业专家、</w:t>
      </w:r>
      <w:r>
        <w:rPr>
          <w:rFonts w:hint="eastAsia" w:ascii="仿宋_GB2312" w:hAnsi="仿宋_GB2312" w:eastAsia="仿宋_GB2312" w:cs="仿宋_GB2312"/>
          <w:bCs/>
          <w:color w:val="000000" w:themeColor="text1"/>
          <w:sz w:val="32"/>
          <w:szCs w:val="32"/>
          <w:lang w:val="zh-CN"/>
          <w14:textFill>
            <w14:solidFill>
              <w14:schemeClr w14:val="tx1"/>
            </w14:solidFill>
          </w14:textFill>
        </w:rPr>
        <w:t>创投专家组成评审小组，对完成报名且通过资格审核的海外（境外）项目进行书面评审，评选不超过120个优秀项目进入总决赛。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（四）</w:t>
      </w:r>
      <w:r>
        <w:rPr>
          <w:rFonts w:hint="eastAsia" w:ascii="楷体" w:hAnsi="楷体" w:eastAsia="楷体" w:cs="楷体"/>
          <w:bCs/>
          <w:color w:val="000000" w:themeColor="text1"/>
          <w:sz w:val="32"/>
          <w:szCs w:val="32"/>
          <w:lang w:val="zh-CN" w:eastAsia="zh-CN"/>
          <w14:textFill>
            <w14:solidFill>
              <w14:schemeClr w14:val="tx1"/>
            </w14:solidFill>
          </w14:textFill>
        </w:rPr>
        <w:t>全国大赛总决赛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比赛按照“在线路演和专家答辩”的方式进行，海外</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zh-CN"/>
          <w14:textFill>
            <w14:solidFill>
              <w14:schemeClr w14:val="tx1"/>
            </w14:solidFill>
          </w14:textFill>
        </w:rPr>
        <w:t>境外</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）参赛者</w:t>
      </w:r>
      <w:r>
        <w:rPr>
          <w:rFonts w:hint="eastAsia" w:ascii="仿宋_GB2312" w:hAnsi="仿宋_GB2312" w:eastAsia="仿宋_GB2312" w:cs="仿宋_GB2312"/>
          <w:bCs/>
          <w:color w:val="000000" w:themeColor="text1"/>
          <w:sz w:val="32"/>
          <w:szCs w:val="32"/>
          <w:lang w:val="zh-CN"/>
          <w14:textFill>
            <w14:solidFill>
              <w14:schemeClr w14:val="tx1"/>
            </w14:solidFill>
          </w14:textFill>
        </w:rPr>
        <w:t>通过视频连线的方式进行路演与答辩。评委在总决赛现场通过视频连线进行项目评审。比赛向观众开放，并通过有关网络平台等进行直播。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比赛时间：2021年11月下旬</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三、揭榜领题赛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（一）</w:t>
      </w:r>
      <w:r>
        <w:rPr>
          <w:rFonts w:hint="eastAsia" w:ascii="楷体" w:hAnsi="楷体" w:eastAsia="楷体" w:cs="楷体"/>
          <w:bCs/>
          <w:color w:val="000000" w:themeColor="text1"/>
          <w:sz w:val="32"/>
          <w:szCs w:val="32"/>
          <w:lang w:val="zh-CN" w:eastAsia="zh-CN"/>
          <w14:textFill>
            <w14:solidFill>
              <w14:schemeClr w14:val="tx1"/>
            </w14:solidFill>
          </w14:textFill>
        </w:rPr>
        <w:t>需求征集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征集企业、科研院所、重点实验室等在研发、生产过程中急需解决的技术问题，包括技术研发、产品研发、技术改造和技术配套等需求，特别是阻碍企业发展的技术瓶颈和关键难题。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需求征集截止时间：2021年7月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（二）</w:t>
      </w:r>
      <w:r>
        <w:rPr>
          <w:rFonts w:hint="eastAsia" w:ascii="楷体" w:hAnsi="楷体" w:eastAsia="楷体" w:cs="楷体"/>
          <w:bCs/>
          <w:color w:val="000000" w:themeColor="text1"/>
          <w:sz w:val="32"/>
          <w:szCs w:val="32"/>
          <w:lang w:val="zh-CN" w:eastAsia="zh-CN"/>
          <w14:textFill>
            <w14:solidFill>
              <w14:schemeClr w14:val="tx1"/>
            </w14:solidFill>
          </w14:textFill>
        </w:rPr>
        <w:t>需求发布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大赛执委会根据征集的企业创新需求，统一安排专家进行分析，根据重要性、可行性、难易程度等指标，对企业技术创新需求进行梳理，形成全国博士后创新创业大赛揭榜领题需求公告，集中发布。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需求发布截止时间：2021年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lang w:val="zh-CN"/>
          <w14:textFill>
            <w14:solidFill>
              <w14:schemeClr w14:val="tx1"/>
            </w14:solidFill>
          </w14:textFill>
        </w:rPr>
        <w:t>月3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楷体" w:hAnsi="楷体" w:eastAsia="楷体" w:cs="楷体"/>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（三）</w:t>
      </w:r>
      <w:r>
        <w:rPr>
          <w:rFonts w:hint="eastAsia" w:ascii="楷体" w:hAnsi="楷体" w:eastAsia="楷体" w:cs="楷体"/>
          <w:bCs/>
          <w:color w:val="000000" w:themeColor="text1"/>
          <w:sz w:val="32"/>
          <w:szCs w:val="32"/>
          <w:lang w:val="zh-CN" w:eastAsia="zh-CN"/>
          <w14:textFill>
            <w14:solidFill>
              <w14:schemeClr w14:val="tx1"/>
            </w14:solidFill>
          </w14:textFill>
        </w:rPr>
        <w:t>参赛应征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人员</w:t>
      </w:r>
      <w:r>
        <w:rPr>
          <w:rFonts w:hint="eastAsia" w:ascii="仿宋_GB2312" w:hAnsi="仿宋_GB2312" w:eastAsia="仿宋_GB2312" w:cs="仿宋_GB2312"/>
          <w:bCs/>
          <w:color w:val="000000" w:themeColor="text1"/>
          <w:sz w:val="32"/>
          <w:szCs w:val="32"/>
          <w:lang w:val="zh-CN"/>
          <w14:textFill>
            <w14:solidFill>
              <w14:schemeClr w14:val="tx1"/>
            </w14:solidFill>
          </w14:textFill>
        </w:rPr>
        <w:t>针对技术需求提交解决方案。参赛人员须对所填信息的准确性、真实性以及知识产权、允许主办方非商业性使用、宣传等问题作出正式确认和承诺。在中国博士后网大赛专区进行报名注册时须先网签承诺书。大赛执委会组织专家根据有关指标及需求方实际情况，对参赛的解决方案进行分析、评估，并进行知识产权查证，选取优秀解决方案，组织供需双方对接，双方签订协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参赛应征截止时间：2021年10月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（四）</w:t>
      </w:r>
      <w:r>
        <w:rPr>
          <w:rFonts w:hint="eastAsia" w:ascii="楷体" w:hAnsi="楷体" w:eastAsia="楷体" w:cs="楷体"/>
          <w:bCs/>
          <w:color w:val="000000" w:themeColor="text1"/>
          <w:sz w:val="32"/>
          <w:szCs w:val="32"/>
          <w:lang w:val="zh-CN" w:eastAsia="zh-CN"/>
          <w14:textFill>
            <w14:solidFill>
              <w14:schemeClr w14:val="tx1"/>
            </w14:solidFill>
          </w14:textFill>
        </w:rPr>
        <w:t>现场挑战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按行业领域选取不超过20个</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lang w:val="zh-CN"/>
          <w14:textFill>
            <w14:solidFill>
              <w14:schemeClr w14:val="tx1"/>
            </w14:solidFill>
          </w14:textFill>
        </w:rPr>
        <w:t>进行现场挑战，针对每个</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lang w:val="zh-CN"/>
          <w14:textFill>
            <w14:solidFill>
              <w14:schemeClr w14:val="tx1"/>
            </w14:solidFill>
          </w14:textFill>
        </w:rPr>
        <w:t>需求逐一阐述解决方案。现场挑战采用“现场答辩、当场亮分”的评选方式，评委以技术需求单位和创投专家为主。将根据疫情防控工作要求，采用线下或网上路演方式进行，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现场挑战赛时间：2021年11月下旬</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除现场挑战外，揭榜领题赛需求征集、需求发布及参赛应征等环节均在中国博士后网大赛专区进行。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zh-CN"/>
          <w14:textFill>
            <w14:solidFill>
              <w14:schemeClr w14:val="tx1"/>
            </w14:solidFill>
          </w14:textFill>
        </w:rPr>
        <w:t>附件</w:t>
      </w:r>
      <w:r>
        <w:rPr>
          <w:rFonts w:hint="eastAsia" w:ascii="黑体" w:hAnsi="黑体" w:eastAsia="黑体" w:cs="黑体"/>
          <w:bCs/>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华文中宋" w:hAnsi="华文中宋" w:eastAsia="华文中宋" w:cs="华文中宋"/>
          <w:bCs/>
          <w:color w:val="000000" w:themeColor="text1"/>
          <w:sz w:val="44"/>
          <w:szCs w:val="44"/>
          <w:lang w:val="en-US" w:eastAsia="zh-CN"/>
          <w14:textFill>
            <w14:solidFill>
              <w14:schemeClr w14:val="tx1"/>
            </w14:solidFill>
          </w14:textFill>
        </w:rPr>
      </w:pPr>
      <w:r>
        <w:rPr>
          <w:rFonts w:hint="eastAsia" w:ascii="华文中宋" w:hAnsi="华文中宋" w:eastAsia="华文中宋" w:cs="华文中宋"/>
          <w:bCs/>
          <w:color w:val="000000" w:themeColor="text1"/>
          <w:sz w:val="44"/>
          <w:szCs w:val="44"/>
          <w:lang w:val="en-US" w:eastAsia="zh-CN"/>
          <w14:textFill>
            <w14:solidFill>
              <w14:schemeClr w14:val="tx1"/>
            </w14:solidFill>
          </w14:textFill>
        </w:rPr>
        <w:t>可单独组队的博士后设站单位名单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北京大学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清华大学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复旦大学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上海交通大学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西安交通大学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中国科学技术大学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浙江大学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四川大学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武汉大学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中山大学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吉林大学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华中科技大学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山东大学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深圳大学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中国科学院在京研究所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华文中宋" w:hAnsi="华文中宋" w:eastAsia="华文中宋" w:cs="华文中宋"/>
          <w:color w:val="000000"/>
          <w:kern w:val="0"/>
          <w:sz w:val="44"/>
          <w:szCs w:val="44"/>
          <w:u w:val="none"/>
          <w:lang w:val="en-US" w:eastAsia="zh-CN"/>
        </w:rPr>
      </w:pPr>
      <w:r>
        <w:rPr>
          <w:rFonts w:hint="eastAsia" w:ascii="华文中宋" w:hAnsi="华文中宋" w:eastAsia="华文中宋" w:cs="华文中宋"/>
          <w:color w:val="000000"/>
          <w:kern w:val="0"/>
          <w:sz w:val="44"/>
          <w:szCs w:val="44"/>
          <w:u w:val="none"/>
          <w:lang w:val="en-US" w:eastAsia="zh-CN"/>
        </w:rPr>
        <w:t>大赛联络员报名回执</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华文中宋" w:hAnsi="华文中宋" w:eastAsia="华文中宋" w:cs="华文中宋"/>
          <w:color w:val="000000"/>
          <w:kern w:val="0"/>
          <w:sz w:val="44"/>
          <w:szCs w:val="44"/>
          <w:u w:val="none"/>
          <w:lang w:val="en-US" w:eastAsia="zh-CN"/>
        </w:rPr>
      </w:pPr>
    </w:p>
    <w:tbl>
      <w:tblPr>
        <w:tblStyle w:val="5"/>
        <w:tblW w:w="92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46"/>
        <w:gridCol w:w="1955"/>
        <w:gridCol w:w="2142"/>
        <w:gridCol w:w="3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21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姓    名</w:t>
            </w:r>
          </w:p>
        </w:tc>
        <w:tc>
          <w:tcPr>
            <w:tcW w:w="1955"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c>
          <w:tcPr>
            <w:tcW w:w="214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职</w:t>
            </w:r>
            <w:r>
              <w:rPr>
                <w:rFonts w:hint="eastAsia" w:ascii="仿宋_GB2312" w:hAnsi="宋体" w:eastAsia="仿宋_GB2312" w:cs="仿宋_GB2312"/>
                <w:i w:val="0"/>
                <w:color w:val="000000"/>
                <w:sz w:val="32"/>
                <w:szCs w:val="32"/>
                <w:u w:val="none"/>
                <w:lang w:val="en-US" w:eastAsia="zh-CN"/>
              </w:rPr>
              <w:t xml:space="preserve">     </w:t>
            </w:r>
            <w:r>
              <w:rPr>
                <w:rFonts w:hint="eastAsia" w:ascii="仿宋_GB2312" w:hAnsi="宋体" w:eastAsia="仿宋_GB2312" w:cs="仿宋_GB2312"/>
                <w:i w:val="0"/>
                <w:color w:val="000000"/>
                <w:sz w:val="32"/>
                <w:szCs w:val="32"/>
                <w:u w:val="none"/>
                <w:lang w:eastAsia="zh-CN"/>
              </w:rPr>
              <w:t>务</w:t>
            </w:r>
          </w:p>
        </w:tc>
        <w:tc>
          <w:tcPr>
            <w:tcW w:w="3048"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146"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所在单位</w:t>
            </w:r>
          </w:p>
        </w:tc>
        <w:tc>
          <w:tcPr>
            <w:tcW w:w="7145" w:type="dxa"/>
            <w:gridSpan w:val="3"/>
            <w:tcBorders>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146" w:type="dxa"/>
            <w:tcBorders>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联系方式</w:t>
            </w:r>
          </w:p>
        </w:tc>
        <w:tc>
          <w:tcPr>
            <w:tcW w:w="7145" w:type="dxa"/>
            <w:gridSpan w:val="3"/>
            <w:vMerge w:val="restart"/>
            <w:tcBorders>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146"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（手机号必填）</w:t>
            </w:r>
          </w:p>
        </w:tc>
        <w:tc>
          <w:tcPr>
            <w:tcW w:w="7145" w:type="dxa"/>
            <w:gridSpan w:val="3"/>
            <w:vMerge w:val="continue"/>
            <w:tcBorders>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4" w:hRule="atLeast"/>
        </w:trPr>
        <w:tc>
          <w:tcPr>
            <w:tcW w:w="2146"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单位盖章</w:t>
            </w:r>
          </w:p>
        </w:tc>
        <w:tc>
          <w:tcPr>
            <w:tcW w:w="714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 xml:space="preserve">               2021年   月   日</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华文中宋" w:hAnsi="华文中宋" w:eastAsia="华文中宋" w:cs="华文中宋"/>
          <w:color w:val="000000"/>
          <w:kern w:val="0"/>
          <w:sz w:val="44"/>
          <w:szCs w:val="4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楷体" w:hAnsi="楷体" w:eastAsia="楷体" w:cs="楷体"/>
          <w:color w:val="auto"/>
          <w:kern w:val="0"/>
          <w:sz w:val="30"/>
          <w:szCs w:val="30"/>
          <w:highlight w:val="none"/>
          <w:lang w:val="en-US" w:eastAsia="zh-CN"/>
        </w:rPr>
      </w:pPr>
      <w:r>
        <w:rPr>
          <w:rFonts w:hint="eastAsia" w:ascii="楷体" w:hAnsi="楷体" w:eastAsia="楷体" w:cs="楷体"/>
          <w:color w:val="auto"/>
          <w:kern w:val="0"/>
          <w:sz w:val="30"/>
          <w:szCs w:val="30"/>
          <w:highlight w:val="none"/>
          <w:lang w:val="en-US" w:eastAsia="zh-CN"/>
        </w:rPr>
        <w:t>备注：请填妥此回执</w:t>
      </w:r>
      <w:r>
        <w:rPr>
          <w:rFonts w:hint="eastAsia" w:ascii="楷体" w:hAnsi="楷体" w:eastAsia="楷体" w:cs="楷体"/>
          <w:color w:val="auto"/>
          <w:kern w:val="0"/>
          <w:sz w:val="30"/>
          <w:szCs w:val="30"/>
          <w:highlight w:val="none"/>
          <w:lang w:eastAsia="zh-CN"/>
        </w:rPr>
        <w:t>于6月</w:t>
      </w:r>
      <w:r>
        <w:rPr>
          <w:rFonts w:hint="eastAsia" w:ascii="楷体" w:hAnsi="楷体" w:eastAsia="楷体" w:cs="楷体"/>
          <w:color w:val="auto"/>
          <w:kern w:val="0"/>
          <w:sz w:val="30"/>
          <w:szCs w:val="30"/>
          <w:highlight w:val="none"/>
          <w:lang w:val="en-US" w:eastAsia="zh-CN"/>
        </w:rPr>
        <w:t>5</w:t>
      </w:r>
      <w:r>
        <w:rPr>
          <w:rFonts w:hint="eastAsia" w:ascii="楷体" w:hAnsi="楷体" w:eastAsia="楷体" w:cs="楷体"/>
          <w:color w:val="auto"/>
          <w:kern w:val="0"/>
          <w:sz w:val="30"/>
          <w:szCs w:val="30"/>
          <w:highlight w:val="none"/>
          <w:lang w:eastAsia="zh-CN"/>
        </w:rPr>
        <w:t>日前报组委会秘书处。</w:t>
      </w:r>
    </w:p>
    <w:sectPr>
      <w:footerReference r:id="rId3" w:type="default"/>
      <w:pgSz w:w="11906" w:h="16838"/>
      <w:pgMar w:top="1440" w:right="1389" w:bottom="1440" w:left="13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AE"/>
    <w:rsid w:val="000F5020"/>
    <w:rsid w:val="002653C5"/>
    <w:rsid w:val="00271467"/>
    <w:rsid w:val="002D11D3"/>
    <w:rsid w:val="00316865"/>
    <w:rsid w:val="00323C7B"/>
    <w:rsid w:val="0034127D"/>
    <w:rsid w:val="00376CC9"/>
    <w:rsid w:val="004462D5"/>
    <w:rsid w:val="00455FDF"/>
    <w:rsid w:val="005070F4"/>
    <w:rsid w:val="00507991"/>
    <w:rsid w:val="005B3F16"/>
    <w:rsid w:val="00615FAE"/>
    <w:rsid w:val="006250A4"/>
    <w:rsid w:val="006317F5"/>
    <w:rsid w:val="00654998"/>
    <w:rsid w:val="00684B1F"/>
    <w:rsid w:val="00742066"/>
    <w:rsid w:val="007D70F7"/>
    <w:rsid w:val="00806D7E"/>
    <w:rsid w:val="00860C48"/>
    <w:rsid w:val="00891AC5"/>
    <w:rsid w:val="009012F2"/>
    <w:rsid w:val="009135BE"/>
    <w:rsid w:val="00922793"/>
    <w:rsid w:val="00923B8F"/>
    <w:rsid w:val="00993F8F"/>
    <w:rsid w:val="009961C3"/>
    <w:rsid w:val="00B15BF3"/>
    <w:rsid w:val="00C154FF"/>
    <w:rsid w:val="00C1715B"/>
    <w:rsid w:val="00C7355D"/>
    <w:rsid w:val="00C86290"/>
    <w:rsid w:val="00CE57E1"/>
    <w:rsid w:val="00CF40CE"/>
    <w:rsid w:val="00E665E1"/>
    <w:rsid w:val="00EC6FE8"/>
    <w:rsid w:val="00EF0E8F"/>
    <w:rsid w:val="00F67ECC"/>
    <w:rsid w:val="00FF4D29"/>
    <w:rsid w:val="0B07D499"/>
    <w:rsid w:val="19FA43CA"/>
    <w:rsid w:val="1CEE65A9"/>
    <w:rsid w:val="1F9F0DC6"/>
    <w:rsid w:val="1FBC197A"/>
    <w:rsid w:val="29F69400"/>
    <w:rsid w:val="2F5A17A6"/>
    <w:rsid w:val="2FF37199"/>
    <w:rsid w:val="2FFBC262"/>
    <w:rsid w:val="2FFF82B9"/>
    <w:rsid w:val="30FB52D3"/>
    <w:rsid w:val="33BE5602"/>
    <w:rsid w:val="33EE2C4A"/>
    <w:rsid w:val="367F6D1D"/>
    <w:rsid w:val="373D932A"/>
    <w:rsid w:val="37FA9BC8"/>
    <w:rsid w:val="3BED2A68"/>
    <w:rsid w:val="3DDEBCAE"/>
    <w:rsid w:val="3DFB7641"/>
    <w:rsid w:val="3FAF54E4"/>
    <w:rsid w:val="3FB60EFE"/>
    <w:rsid w:val="3FBF1DAA"/>
    <w:rsid w:val="3FBFC790"/>
    <w:rsid w:val="3FEE519A"/>
    <w:rsid w:val="3FFB8E0C"/>
    <w:rsid w:val="3FFD5DAB"/>
    <w:rsid w:val="46FFF9C2"/>
    <w:rsid w:val="4AFA52DE"/>
    <w:rsid w:val="4BBAE6D7"/>
    <w:rsid w:val="4E3261B2"/>
    <w:rsid w:val="4E7FA6EB"/>
    <w:rsid w:val="51AA7959"/>
    <w:rsid w:val="53B3E6FC"/>
    <w:rsid w:val="55D4B6EC"/>
    <w:rsid w:val="55FF1691"/>
    <w:rsid w:val="58FD42FF"/>
    <w:rsid w:val="591F0197"/>
    <w:rsid w:val="5B5B5D72"/>
    <w:rsid w:val="5CFCAA94"/>
    <w:rsid w:val="5DBF3B73"/>
    <w:rsid w:val="5F3FF3E9"/>
    <w:rsid w:val="5F7DA46C"/>
    <w:rsid w:val="5FBA2891"/>
    <w:rsid w:val="5FD7D4D7"/>
    <w:rsid w:val="5FDDC1CE"/>
    <w:rsid w:val="5FED40F7"/>
    <w:rsid w:val="64472137"/>
    <w:rsid w:val="6738840F"/>
    <w:rsid w:val="67BDC747"/>
    <w:rsid w:val="67BF958B"/>
    <w:rsid w:val="69A86D21"/>
    <w:rsid w:val="6AFD6F79"/>
    <w:rsid w:val="6BFF95F3"/>
    <w:rsid w:val="6DFBC372"/>
    <w:rsid w:val="6E6D8AD0"/>
    <w:rsid w:val="6F7BC166"/>
    <w:rsid w:val="6FFF8512"/>
    <w:rsid w:val="71F584A5"/>
    <w:rsid w:val="741F3D29"/>
    <w:rsid w:val="748FBDE8"/>
    <w:rsid w:val="75CEA0BD"/>
    <w:rsid w:val="75DDC11B"/>
    <w:rsid w:val="75EF60DA"/>
    <w:rsid w:val="76579646"/>
    <w:rsid w:val="779AF6DB"/>
    <w:rsid w:val="77A774B8"/>
    <w:rsid w:val="77C70032"/>
    <w:rsid w:val="77CA0D87"/>
    <w:rsid w:val="79FF9CAC"/>
    <w:rsid w:val="7AF3D7E3"/>
    <w:rsid w:val="7B8FC2E6"/>
    <w:rsid w:val="7BFF263E"/>
    <w:rsid w:val="7BFF472D"/>
    <w:rsid w:val="7CF761BB"/>
    <w:rsid w:val="7CFD1426"/>
    <w:rsid w:val="7D1FF589"/>
    <w:rsid w:val="7D5E934F"/>
    <w:rsid w:val="7D7D4177"/>
    <w:rsid w:val="7DF17201"/>
    <w:rsid w:val="7DF7B015"/>
    <w:rsid w:val="7DFEA7B1"/>
    <w:rsid w:val="7E7F04CC"/>
    <w:rsid w:val="7E7F24CD"/>
    <w:rsid w:val="7ECCC419"/>
    <w:rsid w:val="7EF702C5"/>
    <w:rsid w:val="7EFFC3D3"/>
    <w:rsid w:val="7F3E7902"/>
    <w:rsid w:val="7F3E956F"/>
    <w:rsid w:val="7F5FA2AC"/>
    <w:rsid w:val="7F7E7D5C"/>
    <w:rsid w:val="7FAD92AB"/>
    <w:rsid w:val="7FAF32E7"/>
    <w:rsid w:val="7FC2902C"/>
    <w:rsid w:val="7FDDD69D"/>
    <w:rsid w:val="7FEAB027"/>
    <w:rsid w:val="7FFB8A77"/>
    <w:rsid w:val="82F3C2F6"/>
    <w:rsid w:val="A3F89A24"/>
    <w:rsid w:val="AD2F89D8"/>
    <w:rsid w:val="ADEA42C4"/>
    <w:rsid w:val="AFDB5A1C"/>
    <w:rsid w:val="B59FE5FC"/>
    <w:rsid w:val="B5F7A149"/>
    <w:rsid w:val="B63D888D"/>
    <w:rsid w:val="B7DF4316"/>
    <w:rsid w:val="BAFE8AC0"/>
    <w:rsid w:val="BBF72065"/>
    <w:rsid w:val="BDE657E2"/>
    <w:rsid w:val="BEFF3B2B"/>
    <w:rsid w:val="BF6E37E3"/>
    <w:rsid w:val="BFA7125E"/>
    <w:rsid w:val="BFCB6C2B"/>
    <w:rsid w:val="BFFA94E3"/>
    <w:rsid w:val="BFFDB637"/>
    <w:rsid w:val="C6DB4543"/>
    <w:rsid w:val="CABE69C0"/>
    <w:rsid w:val="CEB9E2FE"/>
    <w:rsid w:val="CF7CE8FF"/>
    <w:rsid w:val="CFF48B26"/>
    <w:rsid w:val="D56CC630"/>
    <w:rsid w:val="D7BF7847"/>
    <w:rsid w:val="DAB7CE45"/>
    <w:rsid w:val="DABF8D53"/>
    <w:rsid w:val="DCFA338B"/>
    <w:rsid w:val="DDFB1F52"/>
    <w:rsid w:val="DE3D341A"/>
    <w:rsid w:val="DEBF6C14"/>
    <w:rsid w:val="DEEFE27D"/>
    <w:rsid w:val="DEFBC6F7"/>
    <w:rsid w:val="DFB70B1D"/>
    <w:rsid w:val="E58292E1"/>
    <w:rsid w:val="E5EFF96C"/>
    <w:rsid w:val="E77C7DE2"/>
    <w:rsid w:val="E77F6A67"/>
    <w:rsid w:val="E9FB2FE5"/>
    <w:rsid w:val="EAFBD0D0"/>
    <w:rsid w:val="EAFE3609"/>
    <w:rsid w:val="EBBEE152"/>
    <w:rsid w:val="ED73A88C"/>
    <w:rsid w:val="ED7839AC"/>
    <w:rsid w:val="EF7F9FC0"/>
    <w:rsid w:val="EFA04A43"/>
    <w:rsid w:val="EFCF5A07"/>
    <w:rsid w:val="EFE5CBE7"/>
    <w:rsid w:val="F08EE8B4"/>
    <w:rsid w:val="F27C96DC"/>
    <w:rsid w:val="F2EBD540"/>
    <w:rsid w:val="F36EE523"/>
    <w:rsid w:val="F37E806B"/>
    <w:rsid w:val="F3F3E4C3"/>
    <w:rsid w:val="F3FBEC9B"/>
    <w:rsid w:val="F72F126D"/>
    <w:rsid w:val="F77DA249"/>
    <w:rsid w:val="F97F1475"/>
    <w:rsid w:val="FA5D7742"/>
    <w:rsid w:val="FB7DE84A"/>
    <w:rsid w:val="FBDBA31D"/>
    <w:rsid w:val="FBF329AC"/>
    <w:rsid w:val="FBFFAF35"/>
    <w:rsid w:val="FCDFD3E6"/>
    <w:rsid w:val="FD69B714"/>
    <w:rsid w:val="FD7B1D22"/>
    <w:rsid w:val="FD7FCD84"/>
    <w:rsid w:val="FDCD47EE"/>
    <w:rsid w:val="FDEEBA11"/>
    <w:rsid w:val="FDFFAE69"/>
    <w:rsid w:val="FE0F37A5"/>
    <w:rsid w:val="FE3FCCB8"/>
    <w:rsid w:val="FECB7F98"/>
    <w:rsid w:val="FEFD381C"/>
    <w:rsid w:val="FF27D1CE"/>
    <w:rsid w:val="FF5F6AC2"/>
    <w:rsid w:val="FF5FC194"/>
    <w:rsid w:val="FF67B0E9"/>
    <w:rsid w:val="FF755114"/>
    <w:rsid w:val="FF7D9BF0"/>
    <w:rsid w:val="FF9B295E"/>
    <w:rsid w:val="FFAFA944"/>
    <w:rsid w:val="FFB396C2"/>
    <w:rsid w:val="FFB7A345"/>
    <w:rsid w:val="FFBF7B2D"/>
    <w:rsid w:val="FFD60738"/>
    <w:rsid w:val="FFDDCD16"/>
    <w:rsid w:val="FFEB182E"/>
    <w:rsid w:val="FFEEC32D"/>
    <w:rsid w:val="FFFB05C7"/>
    <w:rsid w:val="FFFF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unhideWhenUsed/>
    <w:qFormat/>
    <w:uiPriority w:val="0"/>
    <w:rPr>
      <w:rFonts w:hAnsi="Courier New" w:cs="Courier New" w:asciiTheme="minorEastAsi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semiHidden/>
    <w:qFormat/>
    <w:uiPriority w:val="99"/>
    <w:rPr>
      <w:rFonts w:hAnsi="Courier New" w:cs="Courier New" w:asciiTheme="minorEastAsi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893</Words>
  <Characters>5096</Characters>
  <Lines>42</Lines>
  <Paragraphs>11</Paragraphs>
  <TotalTime>445</TotalTime>
  <ScaleCrop>false</ScaleCrop>
  <LinksUpToDate>false</LinksUpToDate>
  <CharactersWithSpaces>5978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2021-05-11T14:42:00Z</dcterms:created>
  <dc:creator>lan hai</dc:creator>
  <cp:lastModifiedBy>贺洪增</cp:lastModifiedBy>
  <cp:lastPrinted>2021-05-24T19:01:00Z</cp:lastPrinted>
  <dcterms:modified xsi:type="dcterms:W3CDTF">2021-05-25T08:47:54Z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