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4B9A0">
      <w:pPr>
        <w:pStyle w:val="6"/>
        <w:spacing w:line="240" w:lineRule="auto"/>
        <w:ind w:firstLine="0"/>
        <w:rPr>
          <w:rFonts w:asciiTheme="majorEastAsia" w:hAnsiTheme="majorEastAsia" w:eastAsiaTheme="majorEastAsia"/>
          <w:b/>
          <w:bCs/>
          <w:sz w:val="36"/>
          <w:szCs w:val="36"/>
        </w:rPr>
      </w:pPr>
      <w:r>
        <w:rPr>
          <w:rFonts w:hint="eastAsia" w:ascii="黑体" w:hAnsi="黑体" w:eastAsia="黑体"/>
          <w:sz w:val="32"/>
          <w:szCs w:val="32"/>
        </w:rPr>
        <w:t>首都医科大学护理学院202</w:t>
      </w:r>
      <w:r>
        <w:rPr>
          <w:rFonts w:hint="eastAsia" w:ascii="黑体" w:hAnsi="黑体" w:eastAsia="黑体"/>
          <w:sz w:val="32"/>
          <w:szCs w:val="32"/>
          <w:lang w:val="en-US" w:eastAsia="zh-CN"/>
        </w:rPr>
        <w:t>6</w:t>
      </w:r>
      <w:r>
        <w:rPr>
          <w:rFonts w:hint="eastAsia" w:ascii="黑体" w:hAnsi="黑体" w:eastAsia="黑体"/>
          <w:sz w:val="32"/>
          <w:szCs w:val="32"/>
        </w:rPr>
        <w:t>年度招收博士后人员公告</w:t>
      </w:r>
    </w:p>
    <w:p w14:paraId="3B59AA47">
      <w:pPr>
        <w:pStyle w:val="6"/>
        <w:spacing w:line="240" w:lineRule="auto"/>
        <w:jc w:val="left"/>
        <w:rPr>
          <w:rFonts w:asciiTheme="majorEastAsia" w:hAnsiTheme="majorEastAsia" w:eastAsiaTheme="majorEastAsia"/>
        </w:rPr>
      </w:pPr>
      <w:r>
        <w:rPr>
          <w:rStyle w:val="10"/>
          <w:rFonts w:asciiTheme="majorEastAsia" w:hAnsiTheme="majorEastAsia" w:eastAsiaTheme="majorEastAsia"/>
        </w:rPr>
        <w:t>一、学院简介</w:t>
      </w:r>
    </w:p>
    <w:p w14:paraId="58418E31">
      <w:pPr>
        <w:pStyle w:val="6"/>
        <w:spacing w:line="240" w:lineRule="auto"/>
        <w:ind w:firstLine="560"/>
        <w:jc w:val="left"/>
        <w:rPr>
          <w:rFonts w:asciiTheme="majorEastAsia" w:hAnsiTheme="majorEastAsia" w:eastAsiaTheme="majorEastAsia"/>
        </w:rPr>
      </w:pPr>
      <w:r>
        <w:rPr>
          <w:rFonts w:asciiTheme="majorEastAsia" w:hAnsiTheme="majorEastAsia" w:eastAsiaTheme="majorEastAsia"/>
        </w:rPr>
        <w:t>首都医科大学护理学院由我国第一位</w:t>
      </w:r>
      <w:r>
        <w:rPr>
          <w:rFonts w:hint="eastAsia" w:asciiTheme="majorEastAsia" w:hAnsiTheme="majorEastAsia" w:eastAsiaTheme="majorEastAsia"/>
        </w:rPr>
        <w:t>“</w:t>
      </w:r>
      <w:r>
        <w:rPr>
          <w:rFonts w:asciiTheme="majorEastAsia" w:hAnsiTheme="majorEastAsia" w:eastAsiaTheme="majorEastAsia"/>
        </w:rPr>
        <w:t>南丁格尔奖章</w:t>
      </w:r>
      <w:r>
        <w:rPr>
          <w:rFonts w:hint="eastAsia" w:asciiTheme="majorEastAsia" w:hAnsiTheme="majorEastAsia" w:eastAsiaTheme="majorEastAsia"/>
        </w:rPr>
        <w:t>”</w:t>
      </w:r>
      <w:r>
        <w:rPr>
          <w:rFonts w:asciiTheme="majorEastAsia" w:hAnsiTheme="majorEastAsia" w:eastAsiaTheme="majorEastAsia"/>
        </w:rPr>
        <w:t>获得者王琇瑛先生于1961年创办，是我国</w:t>
      </w:r>
      <w:r>
        <w:rPr>
          <w:rFonts w:asciiTheme="majorEastAsia" w:hAnsiTheme="majorEastAsia" w:eastAsiaTheme="majorEastAsia"/>
          <w:b/>
          <w:bCs/>
        </w:rPr>
        <w:t>首批护理学一级学科博士学位授权点</w:t>
      </w:r>
      <w:r>
        <w:rPr>
          <w:rFonts w:hint="eastAsia" w:asciiTheme="majorEastAsia" w:hAnsiTheme="majorEastAsia" w:eastAsiaTheme="majorEastAsia"/>
          <w:b/>
          <w:bCs/>
        </w:rPr>
        <w:t>（2011年）、</w:t>
      </w:r>
      <w:r>
        <w:rPr>
          <w:rFonts w:asciiTheme="majorEastAsia" w:hAnsiTheme="majorEastAsia" w:eastAsiaTheme="majorEastAsia"/>
          <w:b/>
          <w:bCs/>
        </w:rPr>
        <w:t>首批护理学博士后流动站</w:t>
      </w:r>
      <w:r>
        <w:rPr>
          <w:rFonts w:hint="eastAsia" w:asciiTheme="majorEastAsia" w:hAnsiTheme="majorEastAsia" w:eastAsiaTheme="majorEastAsia"/>
          <w:b/>
          <w:bCs/>
        </w:rPr>
        <w:t>（2012年）</w:t>
      </w:r>
      <w:r>
        <w:rPr>
          <w:rFonts w:hint="eastAsia" w:asciiTheme="majorEastAsia" w:hAnsiTheme="majorEastAsia" w:eastAsiaTheme="majorEastAsia"/>
        </w:rPr>
        <w:t>，国家级一流专业建设点，</w:t>
      </w:r>
      <w:r>
        <w:rPr>
          <w:rFonts w:asciiTheme="majorEastAsia" w:hAnsiTheme="majorEastAsia" w:eastAsiaTheme="majorEastAsia"/>
        </w:rPr>
        <w:t>北京市</w:t>
      </w:r>
      <w:r>
        <w:rPr>
          <w:rFonts w:hint="eastAsia" w:asciiTheme="majorEastAsia" w:hAnsiTheme="majorEastAsia" w:eastAsiaTheme="majorEastAsia"/>
        </w:rPr>
        <w:t>重点建设</w:t>
      </w:r>
      <w:r>
        <w:rPr>
          <w:rFonts w:asciiTheme="majorEastAsia" w:hAnsiTheme="majorEastAsia" w:eastAsiaTheme="majorEastAsia"/>
        </w:rPr>
        <w:t>一流专业</w:t>
      </w:r>
      <w:r>
        <w:rPr>
          <w:rFonts w:hint="eastAsia" w:asciiTheme="majorEastAsia" w:hAnsiTheme="majorEastAsia" w:eastAsiaTheme="majorEastAsia"/>
        </w:rPr>
        <w:t>、</w:t>
      </w:r>
      <w:r>
        <w:rPr>
          <w:rFonts w:asciiTheme="majorEastAsia" w:hAnsiTheme="majorEastAsia" w:eastAsiaTheme="majorEastAsia"/>
        </w:rPr>
        <w:t>北京市</w:t>
      </w:r>
      <w:r>
        <w:rPr>
          <w:rFonts w:cs="宋体" w:asciiTheme="majorEastAsia" w:hAnsiTheme="majorEastAsia" w:eastAsiaTheme="majorEastAsia"/>
        </w:rPr>
        <w:t>“</w:t>
      </w:r>
      <w:r>
        <w:rPr>
          <w:rFonts w:asciiTheme="majorEastAsia" w:hAnsiTheme="majorEastAsia" w:eastAsiaTheme="majorEastAsia"/>
        </w:rPr>
        <w:t>一带一路</w:t>
      </w:r>
      <w:r>
        <w:rPr>
          <w:rFonts w:cs="宋体" w:asciiTheme="majorEastAsia" w:hAnsiTheme="majorEastAsia" w:eastAsiaTheme="majorEastAsia"/>
        </w:rPr>
        <w:t>”</w:t>
      </w:r>
      <w:r>
        <w:rPr>
          <w:rFonts w:asciiTheme="majorEastAsia" w:hAnsiTheme="majorEastAsia" w:eastAsiaTheme="majorEastAsia"/>
        </w:rPr>
        <w:t>国家人才培养基地</w:t>
      </w:r>
      <w:r>
        <w:rPr>
          <w:rFonts w:hint="eastAsia" w:asciiTheme="majorEastAsia" w:hAnsiTheme="majorEastAsia" w:eastAsiaTheme="majorEastAsia"/>
        </w:rPr>
        <w:t>。连续获批</w:t>
      </w:r>
      <w:r>
        <w:rPr>
          <w:rFonts w:asciiTheme="majorEastAsia" w:hAnsiTheme="majorEastAsia" w:eastAsiaTheme="majorEastAsia"/>
        </w:rPr>
        <w:t>国家留学基金委创新型人才国际合作培养项目</w:t>
      </w:r>
      <w:r>
        <w:rPr>
          <w:rFonts w:hint="eastAsia" w:asciiTheme="majorEastAsia" w:hAnsiTheme="majorEastAsia" w:eastAsiaTheme="majorEastAsia"/>
        </w:rPr>
        <w:t>，</w:t>
      </w:r>
      <w:r>
        <w:rPr>
          <w:rFonts w:asciiTheme="majorEastAsia" w:hAnsiTheme="majorEastAsia" w:eastAsiaTheme="majorEastAsia"/>
        </w:rPr>
        <w:t>与</w:t>
      </w:r>
      <w:r>
        <w:rPr>
          <w:rFonts w:hint="eastAsia" w:asciiTheme="majorEastAsia" w:hAnsiTheme="majorEastAsia" w:eastAsiaTheme="majorEastAsia"/>
        </w:rPr>
        <w:t>美国</w:t>
      </w:r>
      <w:r>
        <w:rPr>
          <w:rFonts w:asciiTheme="majorEastAsia" w:hAnsiTheme="majorEastAsia" w:eastAsiaTheme="majorEastAsia"/>
        </w:rPr>
        <w:t>匹兹堡大学、哥伦比亚大学</w:t>
      </w:r>
      <w:r>
        <w:rPr>
          <w:rFonts w:hint="eastAsia" w:asciiTheme="majorEastAsia" w:hAnsiTheme="majorEastAsia" w:eastAsiaTheme="majorEastAsia"/>
        </w:rPr>
        <w:t>、</w:t>
      </w:r>
      <w:r>
        <w:rPr>
          <w:rFonts w:asciiTheme="majorEastAsia" w:hAnsiTheme="majorEastAsia" w:eastAsiaTheme="majorEastAsia"/>
        </w:rPr>
        <w:t>约翰霍普金斯大学</w:t>
      </w:r>
      <w:r>
        <w:rPr>
          <w:rFonts w:hint="eastAsia" w:asciiTheme="majorEastAsia" w:hAnsiTheme="majorEastAsia" w:eastAsiaTheme="majorEastAsia"/>
        </w:rPr>
        <w:t>，澳大利亚弗林德斯大学，香港理工大学以及WHO、亚洲开发银行（ADB）等机构</w:t>
      </w:r>
      <w:r>
        <w:rPr>
          <w:rFonts w:asciiTheme="majorEastAsia" w:hAnsiTheme="majorEastAsia" w:eastAsiaTheme="majorEastAsia"/>
        </w:rPr>
        <w:t>建立了稳定的实质性合作关系。</w:t>
      </w:r>
    </w:p>
    <w:p w14:paraId="307D3AF8">
      <w:pPr>
        <w:pStyle w:val="6"/>
        <w:spacing w:line="240" w:lineRule="auto"/>
        <w:ind w:firstLine="560"/>
        <w:jc w:val="left"/>
        <w:rPr>
          <w:rFonts w:asciiTheme="majorEastAsia" w:hAnsiTheme="majorEastAsia" w:eastAsiaTheme="majorEastAsia"/>
        </w:rPr>
      </w:pPr>
      <w:r>
        <w:rPr>
          <w:rFonts w:hint="eastAsia" w:asciiTheme="majorEastAsia" w:hAnsiTheme="majorEastAsia" w:eastAsiaTheme="majorEastAsia"/>
        </w:rPr>
        <w:t>基于护理学科视角，瞄准国际前沿，聚焦人口老龄化背景下人类健康科学问题、技术问题、管理等难题，以科技创新引领、多学科交叉融合手段，形成了</w:t>
      </w:r>
      <w:r>
        <w:rPr>
          <w:rFonts w:hint="eastAsia" w:asciiTheme="majorEastAsia" w:hAnsiTheme="majorEastAsia" w:eastAsiaTheme="majorEastAsia"/>
          <w:b/>
          <w:bCs/>
        </w:rPr>
        <w:t>肿瘤心理康复、老年健康护理、数智护理、安宁疗护、慢病护理与管理、危重症护理、实验护理学等</w:t>
      </w:r>
      <w:r>
        <w:rPr>
          <w:rFonts w:hint="eastAsia" w:asciiTheme="majorEastAsia" w:hAnsiTheme="majorEastAsia" w:eastAsiaTheme="majorEastAsia"/>
        </w:rPr>
        <w:t>优势学科方向，助力人类健康促进，推动健康事业和健康产业发展。</w:t>
      </w:r>
    </w:p>
    <w:p w14:paraId="0DCC387C">
      <w:pPr>
        <w:pStyle w:val="6"/>
        <w:spacing w:line="240" w:lineRule="auto"/>
        <w:ind w:firstLine="560"/>
        <w:jc w:val="left"/>
        <w:rPr>
          <w:rFonts w:asciiTheme="majorEastAsia" w:hAnsiTheme="majorEastAsia" w:eastAsiaTheme="majorEastAsia"/>
        </w:rPr>
      </w:pPr>
      <w:r>
        <w:rPr>
          <w:rFonts w:hint="eastAsia" w:asciiTheme="majorEastAsia" w:hAnsiTheme="majorEastAsia" w:eastAsiaTheme="majorEastAsia"/>
        </w:rPr>
        <w:t>学院建立了</w:t>
      </w:r>
      <w:r>
        <w:rPr>
          <w:rFonts w:hint="eastAsia" w:asciiTheme="majorEastAsia" w:hAnsiTheme="majorEastAsia" w:eastAsiaTheme="majorEastAsia"/>
          <w:b/>
          <w:bCs/>
        </w:rPr>
        <w:t>“一院十部一临床护理学院”</w:t>
      </w:r>
      <w:r>
        <w:rPr>
          <w:rFonts w:hint="eastAsia" w:asciiTheme="majorEastAsia" w:hAnsiTheme="majorEastAsia" w:eastAsiaTheme="majorEastAsia"/>
        </w:rPr>
        <w:t>组织架构，即一个护理学院、十个临床护理教学部、一个临床护理学院；建立了国内首个</w:t>
      </w:r>
      <w:r>
        <w:rPr>
          <w:rFonts w:asciiTheme="majorEastAsia" w:hAnsiTheme="majorEastAsia" w:eastAsiaTheme="majorEastAsia"/>
        </w:rPr>
        <w:t>实验护理学研究中心</w:t>
      </w:r>
      <w:r>
        <w:rPr>
          <w:rFonts w:hint="eastAsia" w:asciiTheme="majorEastAsia" w:hAnsiTheme="majorEastAsia" w:eastAsiaTheme="majorEastAsia"/>
        </w:rPr>
        <w:t>、国际一流护理</w:t>
      </w:r>
      <w:r>
        <w:rPr>
          <w:rFonts w:asciiTheme="majorEastAsia" w:hAnsiTheme="majorEastAsia" w:eastAsiaTheme="majorEastAsia"/>
        </w:rPr>
        <w:t>仿真教学中心</w:t>
      </w:r>
      <w:r>
        <w:rPr>
          <w:rFonts w:hint="eastAsia" w:asciiTheme="majorEastAsia" w:hAnsiTheme="majorEastAsia" w:eastAsiaTheme="majorEastAsia"/>
        </w:rPr>
        <w:t>，在北京市卫生健康委支持下成立首都健康老龄化创新研究中心；</w:t>
      </w:r>
      <w:r>
        <w:rPr>
          <w:rFonts w:hint="eastAsia" w:asciiTheme="majorEastAsia" w:hAnsiTheme="majorEastAsia" w:eastAsiaTheme="majorEastAsia"/>
          <w:b/>
          <w:bCs/>
        </w:rPr>
        <w:t>临床护理研究方面</w:t>
      </w:r>
      <w:r>
        <w:rPr>
          <w:rFonts w:hint="eastAsia" w:asciiTheme="majorEastAsia" w:hAnsiTheme="majorEastAsia" w:eastAsiaTheme="majorEastAsia"/>
        </w:rPr>
        <w:t>：</w:t>
      </w:r>
      <w:r>
        <w:rPr>
          <w:rFonts w:hint="eastAsia" w:asciiTheme="majorEastAsia" w:hAnsiTheme="majorEastAsia" w:eastAsiaTheme="majorEastAsia"/>
          <w:lang w:val="en-US" w:eastAsia="zh-CN"/>
        </w:rPr>
        <w:t>拥有</w:t>
      </w:r>
      <w:r>
        <w:rPr>
          <w:rFonts w:hint="eastAsia" w:asciiTheme="majorEastAsia" w:hAnsiTheme="majorEastAsia" w:eastAsiaTheme="majorEastAsia"/>
        </w:rPr>
        <w:t>22所临床医学院、6个国家级临床重点专科（护理）、国家卫生健康委员会百万减残工程、脑重大疾病研究中心、国家老年疾病临床医学研究中心等优势资源支撑；</w:t>
      </w:r>
      <w:r>
        <w:rPr>
          <w:rFonts w:hint="eastAsia" w:asciiTheme="majorEastAsia" w:hAnsiTheme="majorEastAsia" w:eastAsiaTheme="majorEastAsia"/>
          <w:b/>
          <w:bCs/>
        </w:rPr>
        <w:t>社区和家庭护理研究方面：</w:t>
      </w:r>
      <w:r>
        <w:rPr>
          <w:rFonts w:hint="eastAsia" w:asciiTheme="majorEastAsia" w:hAnsiTheme="majorEastAsia" w:eastAsiaTheme="majorEastAsia"/>
        </w:rPr>
        <w:t>与北京市卫生健康委、通州区卫生健康委等政府部门建立战略合作，为开展面向社区和家庭人群健康问题研究提供资源支撑。</w:t>
      </w:r>
    </w:p>
    <w:p w14:paraId="6B2DBD98">
      <w:pPr>
        <w:pStyle w:val="6"/>
        <w:spacing w:line="240" w:lineRule="auto"/>
        <w:ind w:firstLine="560"/>
        <w:jc w:val="left"/>
        <w:rPr>
          <w:rFonts w:asciiTheme="majorEastAsia" w:hAnsiTheme="majorEastAsia" w:eastAsiaTheme="majorEastAsia"/>
        </w:rPr>
      </w:pPr>
      <w:r>
        <w:rPr>
          <w:rFonts w:hint="eastAsia" w:asciiTheme="majorEastAsia" w:hAnsiTheme="majorEastAsia" w:eastAsiaTheme="majorEastAsia"/>
        </w:rPr>
        <w:t>基于相关研究方向，学院举办或承办“</w:t>
      </w:r>
      <w:r>
        <w:rPr>
          <w:rFonts w:hint="eastAsia" w:asciiTheme="majorEastAsia" w:hAnsiTheme="majorEastAsia" w:eastAsiaTheme="majorEastAsia"/>
          <w:b/>
          <w:bCs/>
        </w:rPr>
        <w:t>首届博鳌亚洲论坛全球健康论坛之将健康老龄化理念融入经济社会发展全过程”</w:t>
      </w:r>
      <w:r>
        <w:rPr>
          <w:rFonts w:hint="eastAsia" w:asciiTheme="majorEastAsia" w:hAnsiTheme="majorEastAsia" w:eastAsiaTheme="majorEastAsia"/>
        </w:rPr>
        <w:t>“首都高质量健康老龄化国际学术会议”“中国老年健康科技创新大会暨院士论坛之老年健康护理分论坛”“中国脑卒中大会之卒中护理与健康管理分会场”“重阳论坛之老年健康护理分论坛”等高水平、品牌化学术会议；开办“老年护理中心护理人员培训班”“数智护理 赋能未来——北京市数智能力提升培训班”“提升照护力量护航生命终点——北京市安宁疗护人才培训班”等。</w:t>
      </w:r>
    </w:p>
    <w:p w14:paraId="68418AB7">
      <w:pPr>
        <w:pStyle w:val="6"/>
        <w:spacing w:line="240" w:lineRule="auto"/>
        <w:ind w:firstLine="560"/>
        <w:jc w:val="left"/>
        <w:rPr>
          <w:rFonts w:asciiTheme="majorEastAsia" w:hAnsiTheme="majorEastAsia" w:eastAsiaTheme="majorEastAsia"/>
          <w:b/>
          <w:bCs/>
        </w:rPr>
      </w:pPr>
      <w:r>
        <w:rPr>
          <w:rFonts w:hint="eastAsia" w:asciiTheme="majorEastAsia" w:hAnsiTheme="majorEastAsia" w:eastAsiaTheme="majorEastAsia"/>
          <w:b/>
          <w:bCs/>
        </w:rPr>
        <w:t>在这里，我们将</w:t>
      </w:r>
      <w:r>
        <w:rPr>
          <w:rFonts w:asciiTheme="majorEastAsia" w:hAnsiTheme="majorEastAsia" w:eastAsiaTheme="majorEastAsia"/>
          <w:b/>
          <w:bCs/>
        </w:rPr>
        <w:t>为</w:t>
      </w:r>
      <w:r>
        <w:rPr>
          <w:rFonts w:hint="eastAsia" w:asciiTheme="majorEastAsia" w:hAnsiTheme="majorEastAsia" w:eastAsiaTheme="majorEastAsia"/>
          <w:b/>
          <w:bCs/>
        </w:rPr>
        <w:t>您</w:t>
      </w:r>
      <w:r>
        <w:rPr>
          <w:rFonts w:asciiTheme="majorEastAsia" w:hAnsiTheme="majorEastAsia" w:eastAsiaTheme="majorEastAsia"/>
          <w:b/>
          <w:bCs/>
        </w:rPr>
        <w:t>的</w:t>
      </w:r>
      <w:r>
        <w:rPr>
          <w:rFonts w:hint="eastAsia" w:asciiTheme="majorEastAsia" w:hAnsiTheme="majorEastAsia" w:eastAsiaTheme="majorEastAsia"/>
          <w:b/>
          <w:bCs/>
        </w:rPr>
        <w:t>博士后研究工作</w:t>
      </w:r>
      <w:r>
        <w:rPr>
          <w:rFonts w:asciiTheme="majorEastAsia" w:hAnsiTheme="majorEastAsia" w:eastAsiaTheme="majorEastAsia"/>
          <w:b/>
          <w:bCs/>
        </w:rPr>
        <w:t>提供</w:t>
      </w:r>
      <w:r>
        <w:rPr>
          <w:rFonts w:hint="eastAsia" w:asciiTheme="majorEastAsia" w:hAnsiTheme="majorEastAsia" w:eastAsiaTheme="majorEastAsia"/>
          <w:b/>
          <w:bCs/>
        </w:rPr>
        <w:t>优质丰富的资源：</w:t>
      </w:r>
    </w:p>
    <w:p w14:paraId="7286F4C3">
      <w:pPr>
        <w:pStyle w:val="6"/>
        <w:spacing w:line="240" w:lineRule="auto"/>
        <w:jc w:val="left"/>
        <w:rPr>
          <w:rFonts w:asciiTheme="majorEastAsia" w:hAnsiTheme="majorEastAsia" w:eastAsiaTheme="majorEastAsia"/>
        </w:rPr>
      </w:pPr>
      <w:r>
        <w:rPr>
          <w:rFonts w:hint="eastAsia" w:asciiTheme="majorEastAsia" w:hAnsiTheme="majorEastAsia" w:eastAsiaTheme="majorEastAsia"/>
          <w:b/>
          <w:bCs/>
        </w:rPr>
        <w:t>1. 立足首医脑科学医疗</w:t>
      </w:r>
      <w:r>
        <w:rPr>
          <w:rFonts w:asciiTheme="majorEastAsia" w:hAnsiTheme="majorEastAsia" w:eastAsiaTheme="majorEastAsia"/>
          <w:b/>
          <w:bCs/>
        </w:rPr>
        <w:t>高地：</w:t>
      </w:r>
      <w:r>
        <w:rPr>
          <w:rFonts w:asciiTheme="majorEastAsia" w:hAnsiTheme="majorEastAsia" w:eastAsiaTheme="majorEastAsia"/>
        </w:rPr>
        <w:t>依托</w:t>
      </w:r>
      <w:r>
        <w:rPr>
          <w:rFonts w:hint="eastAsia" w:asciiTheme="majorEastAsia" w:hAnsiTheme="majorEastAsia" w:eastAsiaTheme="majorEastAsia"/>
        </w:rPr>
        <w:t>首都医科大学</w:t>
      </w:r>
      <w:r>
        <w:rPr>
          <w:rFonts w:asciiTheme="majorEastAsia" w:hAnsiTheme="majorEastAsia" w:eastAsiaTheme="majorEastAsia"/>
        </w:rPr>
        <w:t>宣武医院</w:t>
      </w:r>
      <w:r>
        <w:rPr>
          <w:rFonts w:hint="eastAsia" w:asciiTheme="majorEastAsia" w:hAnsiTheme="majorEastAsia" w:eastAsiaTheme="majorEastAsia"/>
        </w:rPr>
        <w:t>、附属北京天坛医院、脑重大疾病研究中心等</w:t>
      </w:r>
      <w:r>
        <w:rPr>
          <w:rFonts w:asciiTheme="majorEastAsia" w:hAnsiTheme="majorEastAsia" w:eastAsiaTheme="majorEastAsia"/>
        </w:rPr>
        <w:t>神经学科群，打造卒中护理</w:t>
      </w:r>
      <w:r>
        <w:rPr>
          <w:rFonts w:hint="eastAsia" w:asciiTheme="majorEastAsia" w:hAnsiTheme="majorEastAsia" w:eastAsiaTheme="majorEastAsia"/>
        </w:rPr>
        <w:t>与减残、</w:t>
      </w:r>
      <w:r>
        <w:rPr>
          <w:rFonts w:asciiTheme="majorEastAsia" w:hAnsiTheme="majorEastAsia" w:eastAsiaTheme="majorEastAsia"/>
        </w:rPr>
        <w:t>认知障碍照护等</w:t>
      </w:r>
      <w:r>
        <w:rPr>
          <w:rFonts w:hint="eastAsia" w:asciiTheme="majorEastAsia" w:hAnsiTheme="majorEastAsia" w:eastAsiaTheme="majorEastAsia"/>
        </w:rPr>
        <w:t>国内顶尖</w:t>
      </w:r>
      <w:r>
        <w:rPr>
          <w:rFonts w:asciiTheme="majorEastAsia" w:hAnsiTheme="majorEastAsia" w:eastAsiaTheme="majorEastAsia"/>
        </w:rPr>
        <w:t>临床</w:t>
      </w:r>
      <w:r>
        <w:rPr>
          <w:rFonts w:hint="eastAsia" w:asciiTheme="majorEastAsia" w:hAnsiTheme="majorEastAsia" w:eastAsiaTheme="majorEastAsia"/>
        </w:rPr>
        <w:t>护理</w:t>
      </w:r>
      <w:r>
        <w:rPr>
          <w:rFonts w:asciiTheme="majorEastAsia" w:hAnsiTheme="majorEastAsia" w:eastAsiaTheme="majorEastAsia"/>
        </w:rPr>
        <w:t>研究场景</w:t>
      </w:r>
      <w:r>
        <w:rPr>
          <w:rFonts w:hint="eastAsia" w:asciiTheme="majorEastAsia" w:hAnsiTheme="majorEastAsia" w:eastAsiaTheme="majorEastAsia"/>
        </w:rPr>
        <w:t>。</w:t>
      </w:r>
    </w:p>
    <w:p w14:paraId="1FE195F1">
      <w:pPr>
        <w:pStyle w:val="6"/>
        <w:spacing w:line="240" w:lineRule="auto"/>
        <w:jc w:val="left"/>
        <w:rPr>
          <w:rFonts w:asciiTheme="majorEastAsia" w:hAnsiTheme="majorEastAsia" w:eastAsiaTheme="majorEastAsia"/>
        </w:rPr>
      </w:pPr>
      <w:r>
        <w:rPr>
          <w:rFonts w:hint="eastAsia" w:asciiTheme="majorEastAsia" w:hAnsiTheme="majorEastAsia" w:eastAsiaTheme="majorEastAsia"/>
          <w:b/>
          <w:bCs/>
        </w:rPr>
        <w:t xml:space="preserve">2. </w:t>
      </w:r>
      <w:r>
        <w:rPr>
          <w:rFonts w:asciiTheme="majorEastAsia" w:hAnsiTheme="majorEastAsia" w:eastAsiaTheme="majorEastAsia"/>
          <w:b/>
          <w:bCs/>
        </w:rPr>
        <w:t>交叉创新</w:t>
      </w:r>
      <w:r>
        <w:rPr>
          <w:rFonts w:hint="eastAsia" w:asciiTheme="majorEastAsia" w:hAnsiTheme="majorEastAsia" w:eastAsiaTheme="majorEastAsia"/>
          <w:b/>
          <w:bCs/>
        </w:rPr>
        <w:t>研究的</w:t>
      </w:r>
      <w:r>
        <w:rPr>
          <w:rFonts w:asciiTheme="majorEastAsia" w:hAnsiTheme="majorEastAsia" w:eastAsiaTheme="majorEastAsia"/>
          <w:b/>
          <w:bCs/>
        </w:rPr>
        <w:t>试验场：</w:t>
      </w:r>
      <w:r>
        <w:rPr>
          <w:rFonts w:asciiTheme="majorEastAsia" w:hAnsiTheme="majorEastAsia" w:eastAsiaTheme="majorEastAsia"/>
        </w:rPr>
        <w:t>老年</w:t>
      </w:r>
      <w:r>
        <w:rPr>
          <w:rFonts w:hint="eastAsia" w:asciiTheme="majorEastAsia" w:hAnsiTheme="majorEastAsia" w:eastAsiaTheme="majorEastAsia"/>
        </w:rPr>
        <w:t>健康</w:t>
      </w:r>
      <w:r>
        <w:rPr>
          <w:rFonts w:asciiTheme="majorEastAsia" w:hAnsiTheme="majorEastAsia" w:eastAsiaTheme="majorEastAsia"/>
        </w:rPr>
        <w:t>护理+X（</w:t>
      </w:r>
      <w:r>
        <w:rPr>
          <w:rFonts w:hint="eastAsia" w:asciiTheme="majorEastAsia" w:hAnsiTheme="majorEastAsia" w:eastAsiaTheme="majorEastAsia"/>
        </w:rPr>
        <w:t>大数据、</w:t>
      </w:r>
      <w:r>
        <w:rPr>
          <w:rFonts w:asciiTheme="majorEastAsia" w:hAnsiTheme="majorEastAsia" w:eastAsiaTheme="majorEastAsia"/>
        </w:rPr>
        <w:t>人工智能/可穿戴设备</w:t>
      </w:r>
      <w:r>
        <w:rPr>
          <w:rFonts w:hint="eastAsia" w:asciiTheme="majorEastAsia" w:hAnsiTheme="majorEastAsia" w:eastAsiaTheme="majorEastAsia"/>
        </w:rPr>
        <w:t>、机械工程、社会学、卫生政策学等</w:t>
      </w:r>
      <w:r>
        <w:rPr>
          <w:rFonts w:asciiTheme="majorEastAsia" w:hAnsiTheme="majorEastAsia" w:eastAsiaTheme="majorEastAsia"/>
        </w:rPr>
        <w:t>）、护理信息学+X（</w:t>
      </w:r>
      <w:r>
        <w:rPr>
          <w:rFonts w:hint="eastAsia" w:asciiTheme="majorEastAsia" w:hAnsiTheme="majorEastAsia" w:eastAsiaTheme="majorEastAsia"/>
        </w:rPr>
        <w:t>互联网+、虚拟现实、3D打印、AI数字人等</w:t>
      </w:r>
      <w:r>
        <w:rPr>
          <w:rFonts w:asciiTheme="majorEastAsia" w:hAnsiTheme="majorEastAsia" w:eastAsiaTheme="majorEastAsia"/>
        </w:rPr>
        <w:t>）</w:t>
      </w:r>
      <w:r>
        <w:rPr>
          <w:rFonts w:hint="eastAsia" w:asciiTheme="majorEastAsia" w:hAnsiTheme="majorEastAsia" w:eastAsiaTheme="majorEastAsia"/>
        </w:rPr>
        <w:t>、</w:t>
      </w:r>
      <w:r>
        <w:rPr>
          <w:rFonts w:asciiTheme="majorEastAsia" w:hAnsiTheme="majorEastAsia" w:eastAsiaTheme="majorEastAsia"/>
        </w:rPr>
        <w:t>安宁疗护+X（</w:t>
      </w:r>
      <w:r>
        <w:rPr>
          <w:rFonts w:hint="eastAsia" w:asciiTheme="majorEastAsia" w:hAnsiTheme="majorEastAsia" w:eastAsiaTheme="majorEastAsia"/>
        </w:rPr>
        <w:t>社会学、管理学、人工智能等</w:t>
      </w:r>
      <w:r>
        <w:rPr>
          <w:rFonts w:asciiTheme="majorEastAsia" w:hAnsiTheme="majorEastAsia" w:eastAsiaTheme="majorEastAsia"/>
        </w:rPr>
        <w:t>）</w:t>
      </w:r>
      <w:r>
        <w:rPr>
          <w:rFonts w:hint="eastAsia" w:asciiTheme="majorEastAsia" w:hAnsiTheme="majorEastAsia" w:eastAsiaTheme="majorEastAsia"/>
        </w:rPr>
        <w:t>等多个交叉创新研究团队。</w:t>
      </w:r>
    </w:p>
    <w:p w14:paraId="1B2AB49D">
      <w:pPr>
        <w:pStyle w:val="6"/>
        <w:spacing w:line="240" w:lineRule="auto"/>
        <w:jc w:val="left"/>
        <w:rPr>
          <w:rFonts w:asciiTheme="majorEastAsia" w:hAnsiTheme="majorEastAsia" w:eastAsiaTheme="majorEastAsia"/>
        </w:rPr>
      </w:pPr>
      <w:r>
        <w:rPr>
          <w:rFonts w:hint="eastAsia" w:asciiTheme="majorEastAsia" w:hAnsiTheme="majorEastAsia" w:eastAsiaTheme="majorEastAsia"/>
          <w:b/>
          <w:bCs/>
        </w:rPr>
        <w:t xml:space="preserve">3. </w:t>
      </w:r>
      <w:r>
        <w:rPr>
          <w:rFonts w:asciiTheme="majorEastAsia" w:hAnsiTheme="majorEastAsia" w:eastAsiaTheme="majorEastAsia"/>
          <w:b/>
          <w:bCs/>
        </w:rPr>
        <w:t>全链条培育体系：</w:t>
      </w:r>
      <w:r>
        <w:rPr>
          <w:rFonts w:asciiTheme="majorEastAsia" w:hAnsiTheme="majorEastAsia" w:eastAsiaTheme="majorEastAsia"/>
        </w:rPr>
        <w:t>配备</w:t>
      </w:r>
      <w:r>
        <w:rPr>
          <w:rFonts w:hint="eastAsia" w:cs="宋体" w:asciiTheme="majorEastAsia" w:hAnsiTheme="majorEastAsia" w:eastAsiaTheme="majorEastAsia"/>
        </w:rPr>
        <w:t>“</w:t>
      </w:r>
      <w:r>
        <w:rPr>
          <w:rFonts w:asciiTheme="majorEastAsia" w:hAnsiTheme="majorEastAsia" w:eastAsiaTheme="majorEastAsia"/>
        </w:rPr>
        <w:t>临床导师+方法学导师+产业转化顾问</w:t>
      </w:r>
      <w:r>
        <w:rPr>
          <w:rFonts w:hint="eastAsia" w:cs="宋体" w:asciiTheme="majorEastAsia" w:hAnsiTheme="majorEastAsia" w:eastAsiaTheme="majorEastAsia"/>
        </w:rPr>
        <w:t>”</w:t>
      </w:r>
      <w:r>
        <w:rPr>
          <w:rFonts w:asciiTheme="majorEastAsia" w:hAnsiTheme="majorEastAsia" w:eastAsiaTheme="majorEastAsia"/>
        </w:rPr>
        <w:t>三重智囊团，</w:t>
      </w:r>
      <w:r>
        <w:rPr>
          <w:rFonts w:hint="eastAsia" w:asciiTheme="majorEastAsia" w:hAnsiTheme="majorEastAsia" w:eastAsiaTheme="majorEastAsia"/>
        </w:rPr>
        <w:t>为高水平成果产出和落地转化提供保障。</w:t>
      </w:r>
    </w:p>
    <w:p w14:paraId="1002FFA8">
      <w:pPr>
        <w:pStyle w:val="6"/>
        <w:spacing w:line="240" w:lineRule="auto"/>
        <w:jc w:val="left"/>
        <w:rPr>
          <w:rFonts w:asciiTheme="majorEastAsia" w:hAnsiTheme="majorEastAsia" w:eastAsiaTheme="majorEastAsia"/>
        </w:rPr>
      </w:pPr>
      <w:r>
        <w:rPr>
          <w:rStyle w:val="10"/>
          <w:rFonts w:asciiTheme="majorEastAsia" w:hAnsiTheme="majorEastAsia" w:eastAsiaTheme="majorEastAsia"/>
        </w:rPr>
        <w:t>二、招收条件</w:t>
      </w:r>
    </w:p>
    <w:p w14:paraId="05806497">
      <w:pPr>
        <w:pStyle w:val="6"/>
        <w:spacing w:line="240" w:lineRule="auto"/>
        <w:ind w:firstLine="560"/>
        <w:jc w:val="left"/>
        <w:rPr>
          <w:rFonts w:asciiTheme="majorEastAsia" w:hAnsiTheme="majorEastAsia" w:eastAsiaTheme="majorEastAsia"/>
        </w:rPr>
      </w:pPr>
      <w:r>
        <w:rPr>
          <w:rFonts w:asciiTheme="majorEastAsia" w:hAnsiTheme="majorEastAsia" w:eastAsiaTheme="majorEastAsia"/>
        </w:rPr>
        <w:t>1．具有良好的政治思想素质和思想道德水平，遵纪守法，无任何不良记录，为人正直，学风严谨，具有较强的协作精神；</w:t>
      </w:r>
    </w:p>
    <w:p w14:paraId="1CB73D38">
      <w:pPr>
        <w:pStyle w:val="6"/>
        <w:spacing w:line="240" w:lineRule="auto"/>
        <w:ind w:firstLine="560"/>
        <w:jc w:val="left"/>
        <w:rPr>
          <w:rFonts w:asciiTheme="majorEastAsia" w:hAnsiTheme="majorEastAsia" w:eastAsiaTheme="majorEastAsia"/>
        </w:rPr>
      </w:pPr>
      <w:r>
        <w:rPr>
          <w:rFonts w:asciiTheme="majorEastAsia" w:hAnsiTheme="majorEastAsia" w:eastAsiaTheme="majorEastAsia"/>
        </w:rPr>
        <w:t>2．</w:t>
      </w:r>
      <w:r>
        <w:rPr>
          <w:rFonts w:hint="eastAsia" w:asciiTheme="majorEastAsia" w:hAnsiTheme="majorEastAsia" w:eastAsiaTheme="majorEastAsia"/>
          <w:shd w:val="clear" w:color="auto" w:fill="FFFFFF"/>
        </w:rPr>
        <w:t>已获得（取得博士学位原则上不超过3年）或即将获得博士学位，身体健康，年龄原则上在35周岁以下（以中国博士后网站提交申请时间为截点计算）；</w:t>
      </w:r>
    </w:p>
    <w:p w14:paraId="32840A46">
      <w:pPr>
        <w:pStyle w:val="6"/>
        <w:spacing w:line="240" w:lineRule="auto"/>
        <w:ind w:firstLine="560"/>
        <w:jc w:val="left"/>
        <w:rPr>
          <w:rFonts w:asciiTheme="majorEastAsia" w:hAnsiTheme="majorEastAsia" w:eastAsiaTheme="majorEastAsia"/>
          <w:shd w:val="clear" w:color="auto" w:fill="FFFFFF"/>
        </w:rPr>
      </w:pPr>
      <w:r>
        <w:rPr>
          <w:rFonts w:hint="eastAsia" w:asciiTheme="majorEastAsia" w:hAnsiTheme="majorEastAsia" w:eastAsiaTheme="majorEastAsia"/>
        </w:rPr>
        <w:t>3</w:t>
      </w:r>
      <w:r>
        <w:rPr>
          <w:rFonts w:asciiTheme="majorEastAsia" w:hAnsiTheme="majorEastAsia" w:eastAsiaTheme="majorEastAsia"/>
        </w:rPr>
        <w:t>．</w:t>
      </w:r>
      <w:r>
        <w:rPr>
          <w:rFonts w:hint="eastAsia" w:asciiTheme="majorEastAsia" w:hAnsiTheme="majorEastAsia" w:eastAsiaTheme="majorEastAsia"/>
          <w:shd w:val="clear" w:color="auto" w:fill="FFFFFF"/>
        </w:rPr>
        <w:t>能独立从事科研工作，博士期间以第一作者身份在本专业及相关专业国际公认高水平期刊上发表至少1篇论著类学术论文；</w:t>
      </w:r>
    </w:p>
    <w:p w14:paraId="52985176">
      <w:pPr>
        <w:pStyle w:val="6"/>
        <w:spacing w:line="240" w:lineRule="auto"/>
        <w:ind w:firstLine="420"/>
        <w:jc w:val="left"/>
        <w:rPr>
          <w:rFonts w:asciiTheme="majorEastAsia" w:hAnsiTheme="majorEastAsia" w:eastAsiaTheme="majorEastAsia"/>
          <w:shd w:val="clear" w:color="auto" w:fill="FFFFFF"/>
        </w:rPr>
      </w:pPr>
      <w:r>
        <w:rPr>
          <w:rFonts w:hint="eastAsia" w:asciiTheme="majorEastAsia" w:hAnsiTheme="majorEastAsia" w:eastAsiaTheme="majorEastAsia"/>
        </w:rPr>
        <w:t>4</w:t>
      </w:r>
      <w:r>
        <w:rPr>
          <w:rFonts w:asciiTheme="majorEastAsia" w:hAnsiTheme="majorEastAsia" w:eastAsiaTheme="majorEastAsia"/>
        </w:rPr>
        <w:t>．</w:t>
      </w:r>
      <w:r>
        <w:rPr>
          <w:rFonts w:hint="eastAsia" w:asciiTheme="majorEastAsia" w:hAnsiTheme="majorEastAsia" w:eastAsiaTheme="majorEastAsia"/>
          <w:shd w:val="clear" w:color="auto" w:fill="FFFFFF"/>
        </w:rPr>
        <w:t>具有护理学、临床医学、公共卫生、医学技术、康复医学、心理学、信息学、计算机、工学、社会学、管理学以及经济学等相关专业背景。</w:t>
      </w:r>
    </w:p>
    <w:p w14:paraId="72DCC709">
      <w:pPr>
        <w:pStyle w:val="6"/>
        <w:spacing w:line="240" w:lineRule="auto"/>
        <w:jc w:val="left"/>
        <w:rPr>
          <w:rFonts w:asciiTheme="majorEastAsia" w:hAnsiTheme="majorEastAsia" w:eastAsiaTheme="majorEastAsia"/>
        </w:rPr>
      </w:pPr>
      <w:r>
        <w:rPr>
          <w:rStyle w:val="10"/>
          <w:rFonts w:asciiTheme="majorEastAsia" w:hAnsiTheme="majorEastAsia" w:eastAsiaTheme="majorEastAsia"/>
        </w:rPr>
        <w:t>三、</w:t>
      </w:r>
      <w:bookmarkStart w:id="0" w:name="OLE_LINK22"/>
      <w:bookmarkStart w:id="1" w:name="OLE_LINK23"/>
      <w:r>
        <w:rPr>
          <w:rStyle w:val="10"/>
          <w:rFonts w:hint="eastAsia" w:asciiTheme="majorEastAsia" w:hAnsiTheme="majorEastAsia" w:eastAsiaTheme="majorEastAsia"/>
        </w:rPr>
        <w:t>相关</w:t>
      </w:r>
      <w:r>
        <w:rPr>
          <w:rStyle w:val="10"/>
          <w:rFonts w:asciiTheme="majorEastAsia" w:hAnsiTheme="majorEastAsia" w:eastAsiaTheme="majorEastAsia"/>
        </w:rPr>
        <w:t>待遇</w:t>
      </w:r>
      <w:bookmarkEnd w:id="0"/>
      <w:bookmarkEnd w:id="1"/>
    </w:p>
    <w:p w14:paraId="5CD90796">
      <w:pPr>
        <w:pStyle w:val="6"/>
        <w:spacing w:line="240" w:lineRule="auto"/>
        <w:ind w:firstLine="560"/>
        <w:jc w:val="left"/>
        <w:rPr>
          <w:rFonts w:hint="eastAsia" w:asciiTheme="majorEastAsia" w:hAnsiTheme="majorEastAsia" w:eastAsiaTheme="majorEastAsia"/>
          <w:shd w:val="clear" w:color="auto" w:fill="FFFFFF"/>
          <w:lang w:eastAsia="zh-CN"/>
        </w:rPr>
      </w:pPr>
      <w:r>
        <w:rPr>
          <w:rFonts w:asciiTheme="majorEastAsia" w:hAnsiTheme="majorEastAsia" w:eastAsiaTheme="majorEastAsia"/>
        </w:rPr>
        <w:t>1．</w:t>
      </w:r>
      <w:r>
        <w:rPr>
          <w:rStyle w:val="10"/>
          <w:rFonts w:hint="eastAsia" w:asciiTheme="majorEastAsia" w:hAnsiTheme="majorEastAsia" w:eastAsiaTheme="majorEastAsia"/>
        </w:rPr>
        <w:t>薪酬待遇：</w:t>
      </w:r>
      <w:r>
        <w:rPr>
          <w:rFonts w:hint="eastAsia" w:asciiTheme="majorEastAsia" w:hAnsiTheme="majorEastAsia" w:eastAsiaTheme="majorEastAsia"/>
          <w:shd w:val="clear" w:color="auto" w:fill="FFFFFF"/>
          <w:lang w:val="en-US" w:eastAsia="zh-CN"/>
        </w:rPr>
        <w:t>提供年薪税前25万元人民币，缴纳五险两金</w:t>
      </w:r>
      <w:r>
        <w:rPr>
          <w:rFonts w:hint="eastAsia" w:asciiTheme="majorEastAsia" w:hAnsiTheme="majorEastAsia" w:eastAsiaTheme="majorEastAsia"/>
          <w:shd w:val="clear" w:color="auto" w:fill="FFFFFF"/>
          <w:lang w:eastAsia="zh-CN"/>
        </w:rPr>
        <w:t>。</w:t>
      </w:r>
    </w:p>
    <w:p w14:paraId="3E1AF6A4">
      <w:pPr>
        <w:pStyle w:val="6"/>
        <w:spacing w:line="240" w:lineRule="auto"/>
        <w:ind w:firstLine="560"/>
        <w:jc w:val="left"/>
        <w:rPr>
          <w:rFonts w:asciiTheme="majorEastAsia" w:hAnsiTheme="majorEastAsia" w:eastAsiaTheme="majorEastAsia"/>
        </w:rPr>
      </w:pPr>
      <w:r>
        <w:rPr>
          <w:rFonts w:hint="eastAsia" w:asciiTheme="majorEastAsia" w:hAnsiTheme="majorEastAsia" w:eastAsiaTheme="majorEastAsia"/>
          <w:b/>
          <w:bCs/>
        </w:rPr>
        <w:t>2.</w:t>
      </w:r>
      <w:r>
        <w:rPr>
          <w:rFonts w:hint="eastAsia" w:cs="Cambria Math" w:asciiTheme="majorEastAsia" w:hAnsiTheme="majorEastAsia" w:eastAsiaTheme="majorEastAsia"/>
        </w:rPr>
        <w:t xml:space="preserve"> </w:t>
      </w:r>
      <w:r>
        <w:rPr>
          <w:rFonts w:hint="eastAsia" w:asciiTheme="majorEastAsia" w:hAnsiTheme="majorEastAsia" w:eastAsiaTheme="majorEastAsia"/>
          <w:b/>
          <w:color w:val="000000"/>
        </w:rPr>
        <w:t>基金申请：</w:t>
      </w:r>
      <w:r>
        <w:rPr>
          <w:rFonts w:hint="eastAsia" w:asciiTheme="majorEastAsia" w:hAnsiTheme="majorEastAsia" w:eastAsiaTheme="majorEastAsia"/>
          <w:color w:val="000000"/>
        </w:rPr>
        <w:t>支持博士后申请各类人才项目、研究经费或奖励经费。如国家资助博士后研究人员计划，国际交流计划学术交流项目和首医卓越博士后等项目，以及国家自然科学和社会科学基金、北京市自然科学和社会科学基金、中国博士后科学基金等。</w:t>
      </w:r>
    </w:p>
    <w:p w14:paraId="2FB56ABE">
      <w:pPr>
        <w:ind w:firstLine="560"/>
        <w:jc w:val="left"/>
        <w:rPr>
          <w:rFonts w:asciiTheme="majorEastAsia" w:hAnsiTheme="majorEastAsia" w:eastAsiaTheme="majorEastAsia"/>
          <w:sz w:val="28"/>
          <w:szCs w:val="28"/>
        </w:rPr>
      </w:pPr>
      <w:r>
        <w:rPr>
          <w:rFonts w:hint="eastAsia" w:asciiTheme="majorEastAsia" w:hAnsiTheme="majorEastAsia" w:eastAsiaTheme="majorEastAsia"/>
          <w:sz w:val="28"/>
          <w:szCs w:val="28"/>
        </w:rPr>
        <w:t>3</w:t>
      </w:r>
      <w:r>
        <w:rPr>
          <w:rFonts w:asciiTheme="majorEastAsia" w:hAnsiTheme="majorEastAsia" w:eastAsiaTheme="majorEastAsia"/>
          <w:sz w:val="28"/>
          <w:szCs w:val="28"/>
        </w:rPr>
        <w:t>．</w:t>
      </w:r>
      <w:r>
        <w:rPr>
          <w:rFonts w:hint="eastAsia" w:asciiTheme="majorEastAsia" w:hAnsiTheme="majorEastAsia" w:eastAsiaTheme="majorEastAsia"/>
          <w:b/>
          <w:sz w:val="28"/>
          <w:szCs w:val="28"/>
        </w:rPr>
        <w:t>住房：</w:t>
      </w:r>
      <w:r>
        <w:rPr>
          <w:rFonts w:hint="eastAsia" w:ascii="宋体" w:hAnsi="宋体" w:eastAsia="宋体"/>
          <w:color w:val="000000"/>
          <w:sz w:val="28"/>
          <w:szCs w:val="28"/>
        </w:rPr>
        <w:t>统招博士后享受租房补贴，按月发放</w:t>
      </w:r>
      <w:r>
        <w:rPr>
          <w:rFonts w:hint="eastAsia" w:asciiTheme="majorEastAsia" w:hAnsiTheme="majorEastAsia" w:eastAsiaTheme="majorEastAsia"/>
          <w:sz w:val="28"/>
          <w:szCs w:val="28"/>
        </w:rPr>
        <w:t>。</w:t>
      </w:r>
    </w:p>
    <w:p w14:paraId="38DDE4F9">
      <w:pPr>
        <w:widowControl/>
        <w:ind w:firstLine="560" w:firstLineChars="200"/>
        <w:jc w:val="left"/>
        <w:rPr>
          <w:rFonts w:asciiTheme="majorEastAsia" w:hAnsiTheme="majorEastAsia" w:eastAsiaTheme="majorEastAsia"/>
          <w:color w:val="000000"/>
          <w:sz w:val="28"/>
          <w:szCs w:val="28"/>
        </w:rPr>
      </w:pPr>
      <w:r>
        <w:rPr>
          <w:rStyle w:val="10"/>
          <w:rFonts w:hint="eastAsia" w:cs="Times New Roman" w:asciiTheme="majorEastAsia" w:hAnsiTheme="majorEastAsia" w:eastAsiaTheme="majorEastAsia"/>
          <w:b w:val="0"/>
          <w:sz w:val="28"/>
          <w:szCs w:val="28"/>
        </w:rPr>
        <w:t>4．</w:t>
      </w:r>
      <w:r>
        <w:rPr>
          <w:rStyle w:val="10"/>
          <w:rFonts w:hint="eastAsia" w:cs="Times New Roman" w:asciiTheme="majorEastAsia" w:hAnsiTheme="majorEastAsia" w:eastAsiaTheme="majorEastAsia"/>
          <w:sz w:val="28"/>
          <w:szCs w:val="28"/>
        </w:rPr>
        <w:t>子女入学：</w:t>
      </w:r>
      <w:r>
        <w:rPr>
          <w:rFonts w:hint="eastAsia" w:asciiTheme="majorEastAsia" w:hAnsiTheme="majorEastAsia" w:eastAsiaTheme="majorEastAsia"/>
          <w:color w:val="000000"/>
          <w:sz w:val="28"/>
          <w:szCs w:val="28"/>
        </w:rPr>
        <w:t>按国家有关规定，对符合条件的在站博士后，可凭市人社局出具的介绍信，办理子女进入我校集体户口所在行政区内幼儿园、小学等事宜，享受</w:t>
      </w:r>
      <w:bookmarkStart w:id="2" w:name="OLE_LINK3"/>
      <w:r>
        <w:rPr>
          <w:rFonts w:hint="eastAsia" w:asciiTheme="majorEastAsia" w:hAnsiTheme="majorEastAsia" w:eastAsiaTheme="majorEastAsia"/>
          <w:color w:val="000000"/>
          <w:sz w:val="28"/>
          <w:szCs w:val="28"/>
        </w:rPr>
        <w:t>常住户口居民</w:t>
      </w:r>
      <w:bookmarkEnd w:id="2"/>
      <w:r>
        <w:rPr>
          <w:rFonts w:hint="eastAsia" w:asciiTheme="majorEastAsia" w:hAnsiTheme="majorEastAsia" w:eastAsiaTheme="majorEastAsia"/>
          <w:color w:val="000000"/>
          <w:sz w:val="28"/>
          <w:szCs w:val="28"/>
        </w:rPr>
        <w:t>同等待遇。</w:t>
      </w:r>
    </w:p>
    <w:p w14:paraId="168A992C">
      <w:pPr>
        <w:widowControl/>
        <w:ind w:firstLine="560" w:firstLineChars="200"/>
        <w:jc w:val="left"/>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lang w:val="en-US" w:eastAsia="zh-CN"/>
        </w:rPr>
        <w:t>5</w:t>
      </w:r>
      <w:r>
        <w:rPr>
          <w:rFonts w:asciiTheme="majorEastAsia" w:hAnsiTheme="majorEastAsia" w:eastAsiaTheme="majorEastAsia"/>
          <w:color w:val="000000"/>
          <w:sz w:val="28"/>
          <w:szCs w:val="28"/>
        </w:rPr>
        <w:t>．</w:t>
      </w:r>
      <w:r>
        <w:rPr>
          <w:rStyle w:val="10"/>
          <w:rFonts w:hint="eastAsia" w:cs="Times New Roman" w:asciiTheme="majorEastAsia" w:hAnsiTheme="majorEastAsia" w:eastAsiaTheme="majorEastAsia"/>
          <w:sz w:val="28"/>
          <w:szCs w:val="28"/>
        </w:rPr>
        <w:t>其他待遇：</w:t>
      </w:r>
      <w:r>
        <w:rPr>
          <w:rFonts w:hint="eastAsia" w:asciiTheme="majorEastAsia" w:hAnsiTheme="majorEastAsia" w:eastAsiaTheme="majorEastAsia"/>
          <w:color w:val="000000"/>
          <w:sz w:val="28"/>
          <w:szCs w:val="28"/>
        </w:rPr>
        <w:t>包括（但不限于）享受全国博管会关于出站博士后户口迁移及家属户口随迁等政策、符合相应专业技术职务申报条件的可以申报相应专业技术职务等。</w:t>
      </w:r>
    </w:p>
    <w:p w14:paraId="199FFB7E">
      <w:pPr>
        <w:pStyle w:val="6"/>
        <w:spacing w:line="240" w:lineRule="auto"/>
        <w:jc w:val="left"/>
        <w:rPr>
          <w:rStyle w:val="10"/>
          <w:rFonts w:asciiTheme="majorEastAsia" w:hAnsiTheme="majorEastAsia" w:eastAsiaTheme="majorEastAsia"/>
        </w:rPr>
      </w:pPr>
      <w:r>
        <w:rPr>
          <w:rStyle w:val="10"/>
          <w:rFonts w:hint="eastAsia" w:asciiTheme="majorEastAsia" w:hAnsiTheme="majorEastAsia" w:eastAsiaTheme="majorEastAsia"/>
        </w:rPr>
        <w:t>四</w:t>
      </w:r>
      <w:r>
        <w:rPr>
          <w:rStyle w:val="10"/>
          <w:rFonts w:asciiTheme="majorEastAsia" w:hAnsiTheme="majorEastAsia" w:eastAsiaTheme="majorEastAsia"/>
        </w:rPr>
        <w:t>、报名方式</w:t>
      </w:r>
    </w:p>
    <w:p w14:paraId="42CBA007">
      <w:pPr>
        <w:pStyle w:val="6"/>
        <w:spacing w:line="240" w:lineRule="auto"/>
        <w:jc w:val="left"/>
        <w:rPr>
          <w:rFonts w:asciiTheme="majorEastAsia" w:hAnsiTheme="majorEastAsia" w:eastAsiaTheme="majorEastAsia"/>
          <w:color w:val="000000"/>
        </w:rPr>
      </w:pPr>
      <w:r>
        <w:rPr>
          <w:rFonts w:hint="eastAsia" w:asciiTheme="majorEastAsia" w:hAnsiTheme="majorEastAsia" w:eastAsiaTheme="majorEastAsia"/>
          <w:color w:val="000000"/>
        </w:rPr>
        <w:t>1</w:t>
      </w:r>
      <w:r>
        <w:rPr>
          <w:rFonts w:asciiTheme="majorEastAsia" w:hAnsiTheme="majorEastAsia" w:eastAsiaTheme="majorEastAsia"/>
          <w:color w:val="000000"/>
        </w:rPr>
        <w:t>．</w:t>
      </w:r>
      <w:r>
        <w:rPr>
          <w:rFonts w:hint="eastAsia" w:asciiTheme="majorEastAsia" w:hAnsiTheme="majorEastAsia" w:eastAsiaTheme="majorEastAsia"/>
          <w:color w:val="000000"/>
        </w:rPr>
        <w:t>申请人与合作导师联系，确定合作关系。</w:t>
      </w:r>
    </w:p>
    <w:p w14:paraId="6F885CF9">
      <w:pPr>
        <w:pStyle w:val="6"/>
        <w:spacing w:line="240" w:lineRule="auto"/>
        <w:jc w:val="left"/>
        <w:rPr>
          <w:rFonts w:asciiTheme="majorEastAsia" w:hAnsiTheme="majorEastAsia" w:eastAsiaTheme="majorEastAsia"/>
          <w:color w:val="000000"/>
        </w:rPr>
      </w:pPr>
      <w:r>
        <w:rPr>
          <w:rFonts w:hint="eastAsia" w:asciiTheme="majorEastAsia" w:hAnsiTheme="majorEastAsia" w:eastAsiaTheme="majorEastAsia"/>
          <w:color w:val="000000"/>
        </w:rPr>
        <w:t>2</w:t>
      </w:r>
      <w:r>
        <w:rPr>
          <w:rFonts w:asciiTheme="majorEastAsia" w:hAnsiTheme="majorEastAsia" w:eastAsiaTheme="majorEastAsia"/>
          <w:color w:val="000000"/>
        </w:rPr>
        <w:t>．</w:t>
      </w:r>
      <w:r>
        <w:rPr>
          <w:rFonts w:hint="eastAsia" w:asciiTheme="majorEastAsia" w:hAnsiTheme="majorEastAsia" w:eastAsiaTheme="majorEastAsia"/>
          <w:color w:val="000000"/>
        </w:rPr>
        <w:t>与学院办公室联系准备相关进站申请材料。</w:t>
      </w:r>
    </w:p>
    <w:p w14:paraId="18E5DEE2">
      <w:pPr>
        <w:ind w:firstLine="562" w:firstLineChars="200"/>
        <w:jc w:val="left"/>
        <w:rPr>
          <w:rFonts w:asciiTheme="majorEastAsia" w:hAnsiTheme="majorEastAsia" w:eastAsiaTheme="majorEastAsia"/>
          <w:b/>
          <w:color w:val="000000"/>
          <w:sz w:val="28"/>
          <w:szCs w:val="28"/>
        </w:rPr>
      </w:pPr>
      <w:r>
        <w:rPr>
          <w:rFonts w:hint="eastAsia" w:asciiTheme="majorEastAsia" w:hAnsiTheme="majorEastAsia" w:eastAsiaTheme="majorEastAsia"/>
          <w:b/>
          <w:color w:val="000000"/>
          <w:sz w:val="28"/>
          <w:szCs w:val="28"/>
        </w:rPr>
        <w:t>五、联系方式</w:t>
      </w:r>
    </w:p>
    <w:p w14:paraId="2E95629D">
      <w:pPr>
        <w:ind w:firstLine="560" w:firstLineChars="200"/>
        <w:jc w:val="left"/>
        <w:rPr>
          <w:rFonts w:cs="Times New Roman" w:asciiTheme="majorEastAsia" w:hAnsiTheme="majorEastAsia" w:eastAsiaTheme="majorEastAsia"/>
          <w:kern w:val="0"/>
          <w:sz w:val="28"/>
          <w:szCs w:val="28"/>
        </w:rPr>
      </w:pPr>
      <w:r>
        <w:rPr>
          <w:rFonts w:cs="Times New Roman" w:asciiTheme="majorEastAsia" w:hAnsiTheme="majorEastAsia" w:eastAsiaTheme="majorEastAsia"/>
          <w:kern w:val="0"/>
          <w:sz w:val="28"/>
          <w:szCs w:val="28"/>
        </w:rPr>
        <w:t>联</w:t>
      </w:r>
      <w:r>
        <w:rPr>
          <w:rFonts w:hint="eastAsia" w:cs="Times New Roman" w:asciiTheme="majorEastAsia" w:hAnsiTheme="majorEastAsia" w:eastAsiaTheme="majorEastAsia"/>
          <w:kern w:val="0"/>
          <w:sz w:val="28"/>
          <w:szCs w:val="28"/>
        </w:rPr>
        <w:t xml:space="preserve"> </w:t>
      </w:r>
      <w:r>
        <w:rPr>
          <w:rFonts w:cs="Times New Roman" w:asciiTheme="majorEastAsia" w:hAnsiTheme="majorEastAsia" w:eastAsiaTheme="majorEastAsia"/>
          <w:kern w:val="0"/>
          <w:sz w:val="28"/>
          <w:szCs w:val="28"/>
        </w:rPr>
        <w:t>系</w:t>
      </w:r>
      <w:r>
        <w:rPr>
          <w:rFonts w:hint="eastAsia" w:cs="Times New Roman" w:asciiTheme="majorEastAsia" w:hAnsiTheme="majorEastAsia" w:eastAsiaTheme="majorEastAsia"/>
          <w:kern w:val="0"/>
          <w:sz w:val="28"/>
          <w:szCs w:val="28"/>
        </w:rPr>
        <w:t xml:space="preserve"> </w:t>
      </w:r>
      <w:r>
        <w:rPr>
          <w:rFonts w:cs="Times New Roman" w:asciiTheme="majorEastAsia" w:hAnsiTheme="majorEastAsia" w:eastAsiaTheme="majorEastAsia"/>
          <w:kern w:val="0"/>
          <w:sz w:val="28"/>
          <w:szCs w:val="28"/>
        </w:rPr>
        <w:t>人</w:t>
      </w:r>
      <w:r>
        <w:rPr>
          <w:rFonts w:hint="eastAsia" w:cs="Times New Roman" w:asciiTheme="majorEastAsia" w:hAnsiTheme="majorEastAsia" w:eastAsiaTheme="majorEastAsia"/>
          <w:kern w:val="0"/>
          <w:sz w:val="28"/>
          <w:szCs w:val="28"/>
        </w:rPr>
        <w:t>1</w:t>
      </w:r>
      <w:r>
        <w:rPr>
          <w:rFonts w:cs="Times New Roman" w:asciiTheme="majorEastAsia" w:hAnsiTheme="majorEastAsia" w:eastAsiaTheme="majorEastAsia"/>
          <w:kern w:val="0"/>
          <w:sz w:val="28"/>
          <w:szCs w:val="28"/>
        </w:rPr>
        <w:t>：</w:t>
      </w:r>
      <w:r>
        <w:rPr>
          <w:rFonts w:hint="eastAsia" w:cs="Times New Roman" w:asciiTheme="majorEastAsia" w:hAnsiTheme="majorEastAsia" w:eastAsiaTheme="majorEastAsia"/>
          <w:kern w:val="0"/>
          <w:sz w:val="28"/>
          <w:szCs w:val="28"/>
        </w:rPr>
        <w:t>张</w:t>
      </w:r>
      <w:r>
        <w:rPr>
          <w:rFonts w:cs="Times New Roman" w:asciiTheme="majorEastAsia" w:hAnsiTheme="majorEastAsia" w:eastAsiaTheme="majorEastAsia"/>
          <w:kern w:val="0"/>
          <w:sz w:val="28"/>
          <w:szCs w:val="28"/>
        </w:rPr>
        <w:t>老师</w:t>
      </w:r>
      <w:r>
        <w:rPr>
          <w:rFonts w:hint="eastAsia" w:cs="Times New Roman" w:asciiTheme="majorEastAsia" w:hAnsiTheme="majorEastAsia" w:eastAsiaTheme="majorEastAsia"/>
          <w:kern w:val="0"/>
          <w:sz w:val="28"/>
          <w:szCs w:val="28"/>
        </w:rPr>
        <w:t>（博士后事务管理），</w:t>
      </w:r>
      <w:r>
        <w:rPr>
          <w:rFonts w:cs="Times New Roman" w:asciiTheme="majorEastAsia" w:hAnsiTheme="majorEastAsia" w:eastAsiaTheme="majorEastAsia"/>
          <w:kern w:val="0"/>
          <w:sz w:val="28"/>
          <w:szCs w:val="28"/>
        </w:rPr>
        <w:t>010-83911641</w:t>
      </w:r>
    </w:p>
    <w:p w14:paraId="5D7ED457">
      <w:pPr>
        <w:ind w:firstLine="560" w:firstLineChars="200"/>
        <w:jc w:val="left"/>
        <w:rPr>
          <w:rFonts w:cs="Times New Roman" w:asciiTheme="majorEastAsia" w:hAnsiTheme="majorEastAsia" w:eastAsiaTheme="majorEastAsia"/>
          <w:kern w:val="0"/>
          <w:sz w:val="28"/>
          <w:szCs w:val="28"/>
        </w:rPr>
      </w:pPr>
      <w:r>
        <w:rPr>
          <w:rFonts w:cs="Times New Roman" w:asciiTheme="majorEastAsia" w:hAnsiTheme="majorEastAsia" w:eastAsiaTheme="majorEastAsia"/>
          <w:kern w:val="0"/>
          <w:sz w:val="28"/>
          <w:szCs w:val="28"/>
        </w:rPr>
        <w:t>联</w:t>
      </w:r>
      <w:r>
        <w:rPr>
          <w:rFonts w:hint="eastAsia" w:cs="Times New Roman" w:asciiTheme="majorEastAsia" w:hAnsiTheme="majorEastAsia" w:eastAsiaTheme="majorEastAsia"/>
          <w:kern w:val="0"/>
          <w:sz w:val="28"/>
          <w:szCs w:val="28"/>
        </w:rPr>
        <w:t xml:space="preserve"> </w:t>
      </w:r>
      <w:r>
        <w:rPr>
          <w:rFonts w:cs="Times New Roman" w:asciiTheme="majorEastAsia" w:hAnsiTheme="majorEastAsia" w:eastAsiaTheme="majorEastAsia"/>
          <w:kern w:val="0"/>
          <w:sz w:val="28"/>
          <w:szCs w:val="28"/>
        </w:rPr>
        <w:t>系</w:t>
      </w:r>
      <w:r>
        <w:rPr>
          <w:rFonts w:hint="eastAsia" w:cs="Times New Roman" w:asciiTheme="majorEastAsia" w:hAnsiTheme="majorEastAsia" w:eastAsiaTheme="majorEastAsia"/>
          <w:kern w:val="0"/>
          <w:sz w:val="28"/>
          <w:szCs w:val="28"/>
        </w:rPr>
        <w:t xml:space="preserve"> </w:t>
      </w:r>
      <w:r>
        <w:rPr>
          <w:rFonts w:cs="Times New Roman" w:asciiTheme="majorEastAsia" w:hAnsiTheme="majorEastAsia" w:eastAsiaTheme="majorEastAsia"/>
          <w:kern w:val="0"/>
          <w:sz w:val="28"/>
          <w:szCs w:val="28"/>
        </w:rPr>
        <w:t>人</w:t>
      </w:r>
      <w:r>
        <w:rPr>
          <w:rFonts w:hint="eastAsia" w:cs="Times New Roman" w:asciiTheme="majorEastAsia" w:hAnsiTheme="majorEastAsia" w:eastAsiaTheme="majorEastAsia"/>
          <w:kern w:val="0"/>
          <w:sz w:val="28"/>
          <w:szCs w:val="28"/>
        </w:rPr>
        <w:t>2</w:t>
      </w:r>
      <w:r>
        <w:rPr>
          <w:rFonts w:cs="Times New Roman" w:asciiTheme="majorEastAsia" w:hAnsiTheme="majorEastAsia" w:eastAsiaTheme="majorEastAsia"/>
          <w:kern w:val="0"/>
          <w:sz w:val="28"/>
          <w:szCs w:val="28"/>
        </w:rPr>
        <w:t>：</w:t>
      </w:r>
      <w:r>
        <w:rPr>
          <w:rFonts w:hint="eastAsia" w:cs="Times New Roman" w:asciiTheme="majorEastAsia" w:hAnsiTheme="majorEastAsia" w:eastAsiaTheme="majorEastAsia"/>
          <w:kern w:val="0"/>
          <w:sz w:val="28"/>
          <w:szCs w:val="28"/>
        </w:rPr>
        <w:t>杨老师（博士后培养管理），</w:t>
      </w:r>
      <w:r>
        <w:rPr>
          <w:rFonts w:cs="Times New Roman" w:asciiTheme="majorEastAsia" w:hAnsiTheme="majorEastAsia" w:eastAsiaTheme="majorEastAsia"/>
          <w:kern w:val="0"/>
          <w:sz w:val="28"/>
          <w:szCs w:val="28"/>
        </w:rPr>
        <w:t>010-8391164</w:t>
      </w:r>
      <w:r>
        <w:rPr>
          <w:rFonts w:hint="eastAsia" w:cs="Times New Roman" w:asciiTheme="majorEastAsia" w:hAnsiTheme="majorEastAsia" w:eastAsiaTheme="majorEastAsia"/>
          <w:kern w:val="0"/>
          <w:sz w:val="28"/>
          <w:szCs w:val="28"/>
        </w:rPr>
        <w:t>3</w:t>
      </w:r>
    </w:p>
    <w:p w14:paraId="5FDE2E6D">
      <w:pPr>
        <w:pStyle w:val="6"/>
        <w:spacing w:line="240" w:lineRule="auto"/>
        <w:ind w:firstLine="560"/>
        <w:jc w:val="left"/>
        <w:rPr>
          <w:rStyle w:val="11"/>
          <w:rFonts w:asciiTheme="majorEastAsia" w:hAnsiTheme="majorEastAsia" w:eastAsiaTheme="majorEastAsia"/>
        </w:rPr>
      </w:pPr>
      <w:r>
        <w:rPr>
          <w:rFonts w:asciiTheme="majorEastAsia" w:hAnsiTheme="majorEastAsia" w:eastAsiaTheme="majorEastAsia"/>
        </w:rPr>
        <w:t>邮</w:t>
      </w:r>
      <w:r>
        <w:rPr>
          <w:rFonts w:hint="eastAsia" w:asciiTheme="majorEastAsia" w:hAnsiTheme="majorEastAsia" w:eastAsiaTheme="majorEastAsia"/>
        </w:rPr>
        <w:t xml:space="preserve">    </w:t>
      </w:r>
      <w:r>
        <w:rPr>
          <w:rFonts w:asciiTheme="majorEastAsia" w:hAnsiTheme="majorEastAsia" w:eastAsiaTheme="majorEastAsia"/>
        </w:rPr>
        <w:t>箱：</w:t>
      </w:r>
      <w:r>
        <w:rPr>
          <w:rStyle w:val="11"/>
          <w:rFonts w:asciiTheme="majorEastAsia" w:hAnsiTheme="majorEastAsia" w:eastAsiaTheme="majorEastAsia"/>
        </w:rPr>
        <w:t>syhlxy@ccmu.edu.cn</w:t>
      </w:r>
    </w:p>
    <w:p w14:paraId="27215B3B">
      <w:pPr>
        <w:pStyle w:val="6"/>
        <w:spacing w:line="240" w:lineRule="auto"/>
        <w:ind w:firstLine="560"/>
        <w:jc w:val="left"/>
        <w:rPr>
          <w:rStyle w:val="10"/>
          <w:rFonts w:asciiTheme="majorEastAsia" w:hAnsiTheme="majorEastAsia" w:eastAsiaTheme="majorEastAsia"/>
          <w:b w:val="0"/>
        </w:rPr>
      </w:pPr>
      <w:r>
        <w:rPr>
          <w:rFonts w:hint="eastAsia" w:asciiTheme="majorEastAsia" w:hAnsiTheme="majorEastAsia" w:eastAsiaTheme="majorEastAsia"/>
        </w:rPr>
        <w:t>地址：北京市丰台区右安门外西头条10号</w:t>
      </w:r>
    </w:p>
    <w:p w14:paraId="74FAAD1E">
      <w:pPr>
        <w:pStyle w:val="6"/>
        <w:ind w:firstLine="560"/>
        <w:jc w:val="left"/>
        <w:rPr>
          <w:rStyle w:val="10"/>
          <w:rFonts w:asciiTheme="majorEastAsia" w:hAnsiTheme="majorEastAsia" w:eastAsiaTheme="majorEastAsia"/>
          <w:b w:val="0"/>
        </w:rPr>
      </w:pPr>
    </w:p>
    <w:p w14:paraId="64D46E2A">
      <w:pPr>
        <w:pStyle w:val="6"/>
        <w:ind w:firstLine="560"/>
        <w:jc w:val="left"/>
        <w:rPr>
          <w:rStyle w:val="10"/>
          <w:rFonts w:asciiTheme="majorEastAsia" w:hAnsiTheme="majorEastAsia" w:eastAsiaTheme="majorEastAsia"/>
          <w:b w:val="0"/>
        </w:rPr>
      </w:pPr>
    </w:p>
    <w:p w14:paraId="5C7372AB">
      <w:pPr>
        <w:pStyle w:val="6"/>
        <w:ind w:firstLine="560"/>
        <w:jc w:val="left"/>
        <w:rPr>
          <w:rStyle w:val="10"/>
          <w:rFonts w:asciiTheme="majorEastAsia" w:hAnsiTheme="majorEastAsia" w:eastAsiaTheme="majorEastAsia"/>
          <w:b w:val="0"/>
        </w:rPr>
        <w:sectPr>
          <w:pgSz w:w="11906" w:h="16838"/>
          <w:pgMar w:top="1440" w:right="1800" w:bottom="1440" w:left="1800" w:header="851" w:footer="992" w:gutter="0"/>
          <w:cols w:space="425" w:num="1"/>
          <w:docGrid w:type="lines" w:linePitch="312" w:charSpace="0"/>
        </w:sectPr>
      </w:pPr>
    </w:p>
    <w:p w14:paraId="2FC66FB6">
      <w:pPr>
        <w:spacing w:line="360" w:lineRule="auto"/>
        <w:jc w:val="center"/>
        <w:rPr>
          <w:rFonts w:hint="eastAsia" w:ascii="宋体" w:hAnsi="宋体" w:eastAsia="宋体" w:cs="宋体"/>
          <w:b/>
          <w:bCs/>
          <w:sz w:val="28"/>
          <w:szCs w:val="28"/>
        </w:rPr>
      </w:pPr>
    </w:p>
    <w:p w14:paraId="6D861DC8">
      <w:pPr>
        <w:widowControl/>
        <w:jc w:val="center"/>
        <w:rPr>
          <w:rFonts w:hint="eastAsia" w:ascii="宋体" w:hAnsi="宋体" w:eastAsia="宋体" w:cs="宋体"/>
          <w:b/>
          <w:bCs/>
          <w:sz w:val="28"/>
          <w:szCs w:val="28"/>
        </w:rPr>
      </w:pPr>
      <w:r>
        <w:rPr>
          <w:rFonts w:hint="eastAsia" w:ascii="宋体" w:hAnsi="宋体" w:eastAsia="宋体" w:cs="宋体"/>
          <w:b/>
          <w:bCs/>
          <w:sz w:val="28"/>
          <w:szCs w:val="28"/>
        </w:rPr>
        <w:drawing>
          <wp:inline distT="0" distB="0" distL="0" distR="0">
            <wp:extent cx="2122170" cy="2122170"/>
            <wp:effectExtent l="0" t="0" r="11430" b="1143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22170" cy="2122170"/>
                    </a:xfrm>
                    <a:prstGeom prst="rect">
                      <a:avLst/>
                    </a:prstGeom>
                  </pic:spPr>
                </pic:pic>
              </a:graphicData>
            </a:graphic>
          </wp:inline>
        </w:drawing>
      </w:r>
    </w:p>
    <w:p w14:paraId="480059D1">
      <w:pPr>
        <w:ind w:firstLine="3373" w:firstLineChars="1200"/>
        <w:jc w:val="left"/>
        <w:rPr>
          <w:rFonts w:hint="eastAsia" w:ascii="宋体" w:hAnsi="宋体" w:eastAsia="宋体" w:cs="宋体"/>
          <w:b/>
          <w:bCs/>
          <w:sz w:val="28"/>
          <w:szCs w:val="28"/>
        </w:rPr>
      </w:pPr>
      <w:r>
        <w:rPr>
          <w:rFonts w:hint="eastAsia" w:ascii="宋体" w:hAnsi="宋体" w:eastAsia="宋体" w:cs="宋体"/>
          <w:b/>
          <w:bCs/>
          <w:sz w:val="28"/>
          <w:szCs w:val="28"/>
        </w:rPr>
        <w:t>岳鹏教授团队</w:t>
      </w:r>
    </w:p>
    <w:p w14:paraId="759C64B5">
      <w:pPr>
        <w:tabs>
          <w:tab w:val="left" w:pos="5670"/>
        </w:tabs>
        <w:spacing w:line="360" w:lineRule="auto"/>
        <w:ind w:firstLine="560" w:firstLineChars="200"/>
        <w:jc w:val="left"/>
        <w:rPr>
          <w:rFonts w:hint="eastAsia" w:ascii="宋体" w:hAnsi="宋体" w:eastAsia="宋体" w:cs="宋体"/>
          <w:sz w:val="28"/>
          <w:szCs w:val="28"/>
        </w:rPr>
      </w:pPr>
      <w:bookmarkStart w:id="3" w:name="_Hlk214823649"/>
      <w:r>
        <w:rPr>
          <w:rFonts w:hint="eastAsia" w:ascii="宋体" w:hAnsi="宋体" w:eastAsia="宋体" w:cs="宋体"/>
          <w:kern w:val="0"/>
          <w:sz w:val="28"/>
          <w:szCs w:val="28"/>
          <w:lang w:eastAsia="zh-CN"/>
        </w:rPr>
        <w:t>岳鹏，</w:t>
      </w:r>
      <w:r>
        <w:rPr>
          <w:rFonts w:hint="eastAsia" w:ascii="宋体" w:hAnsi="宋体" w:eastAsia="宋体" w:cs="宋体"/>
          <w:kern w:val="0"/>
          <w:sz w:val="28"/>
          <w:szCs w:val="28"/>
        </w:rPr>
        <w:t>首都医科大学护理学院教授，博士生导师</w:t>
      </w:r>
      <w:r>
        <w:rPr>
          <w:rFonts w:hint="eastAsia" w:ascii="宋体" w:hAnsi="宋体" w:eastAsia="宋体" w:cs="宋体"/>
          <w:sz w:val="28"/>
          <w:szCs w:val="28"/>
        </w:rPr>
        <w:t>。现任首都医科大学护理学院护理学基础学系主任，澳大利亚迪肯大学和美国匹兹堡大学访问学者。国家二级心理咨询师，兼任北京医学伦理学会安宁疗护与生死教育分会主任委员、中国医学伦理学会安宁疗护分会副主任委员，中国生命关怀协会人文护理专业委员会常务委员、中华护理学会社区护理专业委员会委员、中国心理学会护理心理专委会委员等学术兼职。担任《华人生死学杂志》《中国医学伦理学》编委，《Journal of Nursing Management》《Palliative Care and Social Practice》等审稿专家。</w:t>
      </w:r>
    </w:p>
    <w:p w14:paraId="35B51A5A">
      <w:pPr>
        <w:tabs>
          <w:tab w:val="left" w:pos="5670"/>
        </w:tabs>
        <w:spacing w:line="360" w:lineRule="auto"/>
        <w:ind w:firstLine="562" w:firstLineChars="200"/>
        <w:jc w:val="left"/>
        <w:rPr>
          <w:rFonts w:ascii="宋体" w:hAnsi="宋体" w:eastAsia="宋体" w:cs="宋体"/>
          <w:sz w:val="28"/>
          <w:szCs w:val="28"/>
        </w:rPr>
      </w:pPr>
      <w:r>
        <w:rPr>
          <w:rFonts w:hint="eastAsia" w:ascii="宋体" w:hAnsi="宋体" w:eastAsia="宋体" w:cs="宋体"/>
          <w:b/>
          <w:bCs/>
          <w:sz w:val="28"/>
          <w:szCs w:val="28"/>
        </w:rPr>
        <w:t>主要研究方向：</w:t>
      </w:r>
      <w:bookmarkStart w:id="4" w:name="OLE_LINK2"/>
      <w:r>
        <w:rPr>
          <w:rFonts w:hint="eastAsia" w:ascii="宋体" w:hAnsi="宋体" w:eastAsia="宋体" w:cs="宋体"/>
          <w:b/>
          <w:bCs/>
          <w:sz w:val="28"/>
          <w:szCs w:val="28"/>
        </w:rPr>
        <w:t>安宁疗护与生死教育，AI时代的人文关怀</w:t>
      </w:r>
      <w:bookmarkEnd w:id="4"/>
      <w:r>
        <w:rPr>
          <w:rFonts w:hint="eastAsia" w:ascii="宋体" w:hAnsi="宋体" w:eastAsia="宋体" w:cs="宋体"/>
          <w:b/>
          <w:bCs/>
          <w:sz w:val="28"/>
          <w:szCs w:val="28"/>
        </w:rPr>
        <w:t>。</w:t>
      </w:r>
      <w:r>
        <w:rPr>
          <w:rFonts w:hint="eastAsia" w:ascii="宋体" w:hAnsi="宋体" w:eastAsia="宋体" w:cs="宋体"/>
          <w:sz w:val="28"/>
          <w:szCs w:val="28"/>
        </w:rPr>
        <w:t>主持国家社科基金面上项目、教育部人文社科青年项目、北京市社科青年项目、北京市教委社科重点课题、北京市教育规划课题等多项国家和省部级课题；以第一作者或通讯作者发表论文百余篇，包括收录于JAMA子刊，护理顶刊IJNS在内的SSCI及SCI论文16篇；参与教材和论著编写19部，软著和专利7项。创建了多层次，立体化的安宁疗护和生死教育课程体系；主持北京市继续教育项目和北京市高级研修班项目，完成北京市安宁疗护人才培训和师资培养，主持北京市卫健委委托项目《安宁疗护生命观宣传项目》，主持公益基金会捐助项目《基于中华优秀传统文化的安宁疗护微专业建设与实践》，科研经费累计近千万。</w:t>
      </w:r>
    </w:p>
    <w:p w14:paraId="69C684BD">
      <w:pPr>
        <w:tabs>
          <w:tab w:val="left" w:pos="5670"/>
        </w:tabs>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开发创建《生命关怀与死亡教育》并获批国家级一流本科课程和北京市高校优秀本科课程（重点项目），教学创新成果荣获第五届全国高校教师教学创新大赛一等奖（第一完成人）和北京市第五届教创赛一等奖（第一完成人），教研成果获批北京护理学会科技奖二等奖（第一完成人）、首都医科大学教育教学成果一等奖（第一完成人）、二等奖（第一完成人）、首都医科大学人文社会科学奖二等奖（第一完成人）、中华护理学会科技奖科普奖（第一完成人）和北京市科普大赛（决赛）优秀奖。荣获第六届北京市教师讲述我(我们)的育人故事一等奖，荣获首都健康科普专家、首都医科大学优秀教师，师德先进个人、优秀教学奖等称号。</w:t>
      </w:r>
      <w:bookmarkEnd w:id="3"/>
    </w:p>
    <w:p w14:paraId="750C0B9B">
      <w:pPr>
        <w:tabs>
          <w:tab w:val="left" w:pos="5670"/>
        </w:tabs>
        <w:spacing w:line="360" w:lineRule="auto"/>
        <w:ind w:firstLine="562" w:firstLineChars="200"/>
        <w:jc w:val="left"/>
        <w:rPr>
          <w:rFonts w:hint="eastAsia" w:ascii="宋体" w:hAnsi="宋体" w:eastAsia="宋体" w:cs="宋体"/>
          <w:b/>
          <w:sz w:val="28"/>
          <w:szCs w:val="28"/>
        </w:rPr>
      </w:pPr>
      <w:r>
        <w:rPr>
          <w:rFonts w:hint="eastAsia" w:ascii="宋体" w:hAnsi="宋体" w:eastAsia="宋体" w:cs="宋体"/>
          <w:b/>
          <w:sz w:val="28"/>
          <w:szCs w:val="28"/>
        </w:rPr>
        <w:t>合作领域：</w:t>
      </w:r>
    </w:p>
    <w:p w14:paraId="1B3DAF2D">
      <w:pPr>
        <w:tabs>
          <w:tab w:val="left" w:pos="5670"/>
        </w:tabs>
        <w:spacing w:line="360" w:lineRule="auto"/>
        <w:ind w:firstLine="562" w:firstLineChars="200"/>
        <w:jc w:val="left"/>
        <w:rPr>
          <w:rFonts w:hint="eastAsia" w:ascii="宋体" w:hAnsi="宋体" w:eastAsia="宋体" w:cs="宋体"/>
          <w:sz w:val="28"/>
          <w:szCs w:val="28"/>
        </w:rPr>
      </w:pPr>
      <w:bookmarkStart w:id="5" w:name="OLE_LINK8"/>
      <w:r>
        <w:rPr>
          <w:rFonts w:hint="eastAsia" w:ascii="宋体" w:hAnsi="宋体" w:eastAsia="宋体" w:cs="宋体"/>
          <w:b/>
          <w:bCs/>
          <w:sz w:val="28"/>
          <w:szCs w:val="28"/>
        </w:rPr>
        <w:t>1.缓和医学与安宁疗护：</w:t>
      </w:r>
      <w:r>
        <w:rPr>
          <w:rFonts w:hint="eastAsia" w:ascii="宋体" w:hAnsi="宋体" w:eastAsia="宋体" w:cs="宋体"/>
          <w:sz w:val="28"/>
          <w:szCs w:val="28"/>
        </w:rPr>
        <w:t>已形成涵盖医学、护理学、心理学、社会学、人工智能与大数据等多个学科的合作研究团队，重点探索终末期病人及家庭的照护需求、精准照护模式，照护资源整合、社会照护的建构和远程智能安宁疗护系统的开发，构建病房、社区居家临终病人的安宁疗护支持方案，参与撰写诊疗和护理指南、团体标准和专家共识9项，开发远程智能安宁疗护系统《清云守护安宁》获批软著3项并获得全国创新创业大赛一等奖。</w:t>
      </w:r>
    </w:p>
    <w:bookmarkEnd w:id="5"/>
    <w:p w14:paraId="122A26DC">
      <w:pPr>
        <w:tabs>
          <w:tab w:val="left" w:pos="5670"/>
        </w:tabs>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2.生死教育和人才培养</w:t>
      </w:r>
      <w:r>
        <w:rPr>
          <w:rFonts w:hint="eastAsia" w:ascii="宋体" w:hAnsi="宋体" w:eastAsia="宋体" w:cs="宋体"/>
          <w:sz w:val="28"/>
          <w:szCs w:val="28"/>
        </w:rPr>
        <w:t>：联合社会学、伦理学、教育学等领域专家，开展医学生、临终病人和家属、安宁疗护从业者、社区老年人及青少年的生命教育和死亡教育的相关研究，探索我国文化背景下不同群体的生命体验及生死教育需求，构建生死教育方案，形成了以需求为基础、以生命周期为框架、以提升生命关怀和死亡应对能力为目标的生死教育方案；国内开创《关怀技巧》《生命关怀与生死教育》《死亡应对与死亡教育》等课程，获批国家级一流本科课程，开发《生命奶茶店》《生命茶馆》等生命教育品牌活动，搭建了多层次医学生生死教育课程体系，覆盖全国14个省份20多家医疗机构和高校的5000多人，相关科普视频在《中央电视台》《中国教育电视台》等主流媒体触达量1.86亿人次。在公益基金会的捐助下（5年累计700万），重点建设安宁疗护微专业，培养具有文化敏感性、能够照护生命最后一公里的专业人员。</w:t>
      </w:r>
    </w:p>
    <w:p w14:paraId="553D8105">
      <w:pPr>
        <w:tabs>
          <w:tab w:val="left" w:pos="5670"/>
        </w:tabs>
        <w:spacing w:line="360" w:lineRule="auto"/>
        <w:ind w:firstLine="562" w:firstLineChars="200"/>
        <w:jc w:val="left"/>
        <w:rPr>
          <w:rFonts w:hint="eastAsia" w:ascii="宋体" w:hAnsi="宋体" w:eastAsia="宋体" w:cs="宋体"/>
          <w:sz w:val="28"/>
          <w:szCs w:val="28"/>
        </w:rPr>
      </w:pPr>
      <w:r>
        <w:rPr>
          <w:rFonts w:hint="eastAsia" w:ascii="宋体" w:hAnsi="宋体" w:eastAsia="宋体" w:cs="宋体"/>
          <w:b/>
          <w:bCs/>
          <w:sz w:val="28"/>
          <w:szCs w:val="28"/>
        </w:rPr>
        <w:t>3.AI时代的人文关怀：</w:t>
      </w:r>
      <w:r>
        <w:rPr>
          <w:rFonts w:hint="eastAsia" w:ascii="宋体" w:hAnsi="宋体" w:eastAsia="宋体" w:cs="宋体"/>
          <w:sz w:val="28"/>
          <w:szCs w:val="28"/>
        </w:rPr>
        <w:t>在AI全面到来的时代，以</w:t>
      </w:r>
      <w:bookmarkStart w:id="6" w:name="OLE_LINK1"/>
      <w:r>
        <w:rPr>
          <w:rFonts w:hint="eastAsia" w:ascii="宋体" w:hAnsi="宋体" w:eastAsia="宋体" w:cs="宋体"/>
          <w:sz w:val="28"/>
          <w:szCs w:val="28"/>
        </w:rPr>
        <w:t>全人类</w:t>
      </w:r>
      <w:bookmarkEnd w:id="6"/>
      <w:r>
        <w:rPr>
          <w:rFonts w:hint="eastAsia" w:ascii="宋体" w:hAnsi="宋体" w:eastAsia="宋体" w:cs="宋体"/>
          <w:sz w:val="28"/>
          <w:szCs w:val="28"/>
        </w:rPr>
        <w:t>理念和整合照护为研究视角，探索护理专业领域中人文关怀的内涵和影响因素，结合叙事疗法、正念疗法、合作对话等心理学流派的理念和方法，运用实施科学、行动研究等策略，构建专业人员的关怀能力培养方案和针对社区居家慢性病患者的整合照护方案，提升医护人员的专业照护质量和服务对象的生命质量；作为副主编编写《护理人文关怀》《护士人文修养》和《老年照护的理论与实践》等教材。</w:t>
      </w:r>
    </w:p>
    <w:p w14:paraId="78658312">
      <w:pPr>
        <w:tabs>
          <w:tab w:val="left" w:pos="5670"/>
        </w:tabs>
        <w:spacing w:line="360" w:lineRule="auto"/>
        <w:ind w:firstLine="562" w:firstLineChars="200"/>
        <w:jc w:val="left"/>
        <w:rPr>
          <w:rFonts w:hint="eastAsia" w:ascii="宋体" w:hAnsi="宋体" w:eastAsia="宋体" w:cs="宋体"/>
          <w:color w:val="000000"/>
          <w:sz w:val="28"/>
          <w:szCs w:val="28"/>
        </w:rPr>
      </w:pPr>
      <w:r>
        <w:rPr>
          <w:rFonts w:hint="eastAsia" w:ascii="宋体" w:hAnsi="宋体" w:eastAsia="宋体" w:cs="宋体"/>
          <w:b/>
          <w:color w:val="000000"/>
          <w:sz w:val="28"/>
          <w:szCs w:val="28"/>
        </w:rPr>
        <w:t>招收人数：</w:t>
      </w:r>
      <w:r>
        <w:rPr>
          <w:rFonts w:hint="eastAsia" w:ascii="宋体" w:hAnsi="宋体" w:eastAsia="宋体" w:cs="宋体"/>
          <w:color w:val="000000"/>
          <w:sz w:val="28"/>
          <w:szCs w:val="28"/>
        </w:rPr>
        <w:t>2人。</w:t>
      </w:r>
    </w:p>
    <w:p w14:paraId="0A3AB332">
      <w:pPr>
        <w:tabs>
          <w:tab w:val="left" w:pos="5670"/>
        </w:tabs>
        <w:spacing w:line="360" w:lineRule="auto"/>
        <w:jc w:val="left"/>
        <w:rPr>
          <w:rFonts w:hint="eastAsia" w:ascii="宋体" w:hAnsi="宋体" w:eastAsia="宋体" w:cs="宋体"/>
          <w:color w:val="000000"/>
          <w:sz w:val="28"/>
          <w:szCs w:val="28"/>
          <w:highlight w:val="none"/>
        </w:rPr>
      </w:pPr>
    </w:p>
    <w:p w14:paraId="71273889">
      <w:pPr>
        <w:widowControl/>
        <w:shd w:val="clear" w:color="auto" w:fill="FFFFFF"/>
        <w:ind w:firstLine="560" w:firstLineChars="200"/>
        <w:jc w:val="center"/>
        <w:outlineLvl w:val="1"/>
        <w:rPr>
          <w:rFonts w:hint="eastAsia" w:ascii="宋体" w:hAnsi="宋体" w:eastAsia="宋体" w:cs="宋体"/>
          <w:sz w:val="28"/>
          <w:szCs w:val="28"/>
          <w:lang w:eastAsia="zh-CN"/>
        </w:rPr>
      </w:pPr>
      <w:bookmarkStart w:id="9" w:name="_GoBack"/>
      <w:bookmarkEnd w:id="9"/>
      <w:r>
        <w:rPr>
          <w:rFonts w:hint="eastAsia" w:ascii="宋体" w:hAnsi="宋体" w:eastAsia="宋体" w:cs="宋体"/>
          <w:sz w:val="28"/>
          <w:szCs w:val="28"/>
          <w:lang w:eastAsia="zh-CN"/>
        </w:rPr>
        <w:drawing>
          <wp:inline distT="0" distB="0" distL="114300" distR="114300">
            <wp:extent cx="1541145" cy="2234565"/>
            <wp:effectExtent l="0" t="0" r="1905" b="13335"/>
            <wp:docPr id="2" name="图片 2" descr="职业照-证件照-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职业照-证件照-白底"/>
                    <pic:cNvPicPr>
                      <a:picLocks noChangeAspect="1"/>
                    </pic:cNvPicPr>
                  </pic:nvPicPr>
                  <pic:blipFill>
                    <a:blip r:embed="rId5"/>
                    <a:stretch>
                      <a:fillRect/>
                    </a:stretch>
                  </pic:blipFill>
                  <pic:spPr>
                    <a:xfrm>
                      <a:off x="0" y="0"/>
                      <a:ext cx="1541145" cy="2234565"/>
                    </a:xfrm>
                    <a:prstGeom prst="rect">
                      <a:avLst/>
                    </a:prstGeom>
                  </pic:spPr>
                </pic:pic>
              </a:graphicData>
            </a:graphic>
          </wp:inline>
        </w:drawing>
      </w:r>
    </w:p>
    <w:p w14:paraId="3937846A">
      <w:pPr>
        <w:keepNext w:val="0"/>
        <w:keepLines w:val="0"/>
        <w:pageBreakBefore w:val="0"/>
        <w:kinsoku/>
        <w:wordWrap/>
        <w:overflowPunct/>
        <w:topLinePunct w:val="0"/>
        <w:autoSpaceDE/>
        <w:autoSpaceDN/>
        <w:bidi w:val="0"/>
        <w:adjustRightInd/>
        <w:snapToGrid/>
        <w:spacing w:line="240" w:lineRule="auto"/>
        <w:ind w:firstLine="3373" w:firstLineChars="1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郭巧红教授团队</w:t>
      </w:r>
    </w:p>
    <w:p w14:paraId="1DB7311F">
      <w:pPr>
        <w:keepNext w:val="0"/>
        <w:keepLines w:val="0"/>
        <w:pageBreakBefore w:val="0"/>
        <w:widowControl/>
        <w:shd w:val="clear" w:color="auto"/>
        <w:kinsoku/>
        <w:wordWrap/>
        <w:overflowPunct/>
        <w:topLinePunct w:val="0"/>
        <w:autoSpaceDE/>
        <w:autoSpaceDN/>
        <w:bidi w:val="0"/>
        <w:adjustRightInd/>
        <w:snapToGrid/>
        <w:spacing w:line="240" w:lineRule="auto"/>
        <w:ind w:firstLine="560" w:firstLineChars="200"/>
        <w:textAlignment w:val="auto"/>
        <w:outlineLvl w:val="1"/>
        <w:rPr>
          <w:rFonts w:hint="eastAsia" w:ascii="宋体" w:hAnsi="宋体" w:eastAsia="宋体" w:cs="宋体"/>
          <w:sz w:val="28"/>
          <w:szCs w:val="28"/>
          <w:highlight w:val="none"/>
        </w:rPr>
      </w:pPr>
      <w:bookmarkStart w:id="7" w:name="OLE_LINK9"/>
      <w:r>
        <w:rPr>
          <w:rFonts w:hint="eastAsia" w:ascii="宋体" w:hAnsi="宋体" w:eastAsia="宋体" w:cs="宋体"/>
          <w:sz w:val="28"/>
          <w:szCs w:val="28"/>
          <w:lang w:eastAsia="zh-CN"/>
        </w:rPr>
        <w:t>郭巧红，</w:t>
      </w:r>
      <w:r>
        <w:rPr>
          <w:rFonts w:hint="eastAsia" w:ascii="宋体" w:hAnsi="宋体" w:eastAsia="宋体" w:cs="宋体"/>
          <w:sz w:val="28"/>
          <w:szCs w:val="28"/>
        </w:rPr>
        <w:t>首都医科大学</w:t>
      </w:r>
      <w:bookmarkEnd w:id="7"/>
      <w:r>
        <w:rPr>
          <w:rFonts w:hint="eastAsia" w:ascii="宋体" w:hAnsi="宋体" w:eastAsia="宋体" w:cs="宋体"/>
          <w:sz w:val="28"/>
          <w:szCs w:val="28"/>
        </w:rPr>
        <w:t>护理学院教授</w:t>
      </w:r>
      <w:r>
        <w:rPr>
          <w:rFonts w:hint="eastAsia" w:ascii="宋体" w:hAnsi="宋体" w:eastAsia="宋体" w:cs="宋体"/>
          <w:sz w:val="28"/>
          <w:szCs w:val="28"/>
          <w:lang w:eastAsia="zh-CN"/>
        </w:rPr>
        <w:t>，</w:t>
      </w:r>
      <w:r>
        <w:rPr>
          <w:rFonts w:hint="eastAsia" w:ascii="宋体" w:hAnsi="宋体" w:eastAsia="宋体" w:cs="宋体"/>
          <w:sz w:val="28"/>
          <w:szCs w:val="28"/>
        </w:rPr>
        <w:t>博士生导师</w:t>
      </w:r>
      <w:r>
        <w:rPr>
          <w:rFonts w:hint="eastAsia" w:ascii="宋体" w:hAnsi="宋体" w:eastAsia="宋体" w:cs="宋体"/>
          <w:sz w:val="28"/>
          <w:szCs w:val="28"/>
          <w:lang w:eastAsia="zh-CN"/>
        </w:rPr>
        <w:t>。</w:t>
      </w:r>
      <w:r>
        <w:rPr>
          <w:rFonts w:hint="eastAsia" w:ascii="宋体" w:hAnsi="宋体" w:eastAsia="宋体" w:cs="宋体"/>
          <w:sz w:val="28"/>
          <w:szCs w:val="28"/>
        </w:rPr>
        <w:t>美国马萨诸塞大学护理学博士，加拿大曼尼托巴大学精神医学博士后，北京市社科基金青年学术带头人。</w:t>
      </w:r>
      <w:r>
        <w:rPr>
          <w:rFonts w:hint="eastAsia" w:ascii="宋体" w:hAnsi="宋体" w:eastAsia="宋体" w:cs="宋体"/>
          <w:sz w:val="28"/>
          <w:szCs w:val="28"/>
          <w:highlight w:val="none"/>
          <w:lang w:val="en-US" w:eastAsia="zh-CN"/>
        </w:rPr>
        <w:t>担任</w:t>
      </w:r>
      <w:r>
        <w:rPr>
          <w:rFonts w:hint="eastAsia" w:ascii="宋体" w:hAnsi="宋体" w:eastAsia="宋体" w:cs="宋体"/>
          <w:sz w:val="28"/>
          <w:szCs w:val="28"/>
          <w:highlight w:val="none"/>
        </w:rPr>
        <w:t>国家卫健委安宁疗护能力提升项目专家、亚洲开发银行</w:t>
      </w:r>
      <w:r>
        <w:rPr>
          <w:rFonts w:hint="eastAsia" w:ascii="宋体" w:hAnsi="宋体" w:eastAsia="宋体" w:cs="宋体"/>
          <w:sz w:val="28"/>
          <w:szCs w:val="28"/>
          <w:highlight w:val="none"/>
          <w:lang w:val="en-US" w:eastAsia="zh-CN"/>
        </w:rPr>
        <w:t>居家安宁疗护项目特聘顾问</w:t>
      </w:r>
      <w:r>
        <w:rPr>
          <w:rFonts w:hint="eastAsia" w:ascii="宋体" w:hAnsi="宋体" w:eastAsia="宋体" w:cs="宋体"/>
          <w:sz w:val="28"/>
          <w:szCs w:val="28"/>
          <w:highlight w:val="none"/>
        </w:rPr>
        <w:t>、中国老年学和老年医学学会安宁疗护分会副主任委员、中国抗癌协会肿瘤心理专委会常务委员</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并</w:t>
      </w:r>
      <w:r>
        <w:rPr>
          <w:rFonts w:hint="eastAsia" w:ascii="宋体" w:hAnsi="宋体" w:eastAsia="宋体" w:cs="宋体"/>
          <w:sz w:val="28"/>
          <w:szCs w:val="28"/>
          <w:highlight w:val="none"/>
        </w:rPr>
        <w:t>兼任《Palliative Medicine》《BMC Palliative Care》《BMC Nursing》《Asia-Pacific Journal of Oncology Nursing》期刊编委。</w:t>
      </w:r>
    </w:p>
    <w:p w14:paraId="533C221C">
      <w:pPr>
        <w:keepNext w:val="0"/>
        <w:keepLines w:val="0"/>
        <w:pageBreakBefore w:val="0"/>
        <w:shd w:val="clear"/>
        <w:tabs>
          <w:tab w:val="left" w:pos="5670"/>
        </w:tabs>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主要研究方向：</w:t>
      </w:r>
      <w:r>
        <w:rPr>
          <w:rFonts w:hint="eastAsia" w:ascii="宋体" w:hAnsi="宋体" w:eastAsia="宋体" w:cs="宋体"/>
          <w:b/>
          <w:bCs/>
          <w:sz w:val="28"/>
          <w:szCs w:val="28"/>
          <w:highlight w:val="none"/>
        </w:rPr>
        <w:t>肿瘤整合康复（包括心理康复）、安宁缓和医疗。侧重应用自然科学与社会科学交叉学科理论与方法以及AI等数字技术，</w:t>
      </w:r>
      <w:r>
        <w:rPr>
          <w:rFonts w:hint="eastAsia" w:ascii="宋体" w:hAnsi="宋体" w:eastAsia="宋体" w:cs="宋体"/>
          <w:b/>
          <w:bCs/>
          <w:sz w:val="28"/>
          <w:szCs w:val="28"/>
          <w:highlight w:val="none"/>
          <w:lang w:val="en-US" w:eastAsia="zh-CN"/>
        </w:rPr>
        <w:t>依托国内、国际广泛稳定的合作</w:t>
      </w:r>
      <w:r>
        <w:rPr>
          <w:rFonts w:hint="eastAsia" w:ascii="宋体" w:hAnsi="宋体" w:eastAsia="宋体" w:cs="宋体"/>
          <w:b/>
          <w:bCs/>
          <w:sz w:val="28"/>
          <w:szCs w:val="28"/>
          <w:highlight w:val="none"/>
        </w:rPr>
        <w:t>，开展创新、前沿、交叉科学问题研究。</w:t>
      </w:r>
      <w:r>
        <w:rPr>
          <w:rFonts w:hint="eastAsia" w:ascii="宋体" w:hAnsi="宋体" w:eastAsia="宋体" w:cs="宋体"/>
          <w:sz w:val="28"/>
          <w:szCs w:val="28"/>
          <w:highlight w:val="none"/>
        </w:rPr>
        <w:t>主持</w:t>
      </w:r>
      <w:bookmarkStart w:id="8" w:name="OLE_LINK5"/>
      <w:r>
        <w:rPr>
          <w:rFonts w:hint="eastAsia" w:ascii="宋体" w:hAnsi="宋体" w:eastAsia="宋体" w:cs="宋体"/>
          <w:sz w:val="28"/>
          <w:szCs w:val="28"/>
          <w:highlight w:val="none"/>
        </w:rPr>
        <w:t>国家社会科学基金</w:t>
      </w:r>
      <w:bookmarkEnd w:id="8"/>
      <w:r>
        <w:rPr>
          <w:rFonts w:hint="eastAsia" w:ascii="宋体" w:hAnsi="宋体" w:eastAsia="宋体" w:cs="宋体"/>
          <w:sz w:val="28"/>
          <w:szCs w:val="28"/>
          <w:highlight w:val="none"/>
        </w:rPr>
        <w:t>、国家自然科学基金、</w:t>
      </w:r>
      <w:r>
        <w:rPr>
          <w:rFonts w:hint="eastAsia" w:ascii="宋体" w:hAnsi="宋体" w:eastAsia="宋体" w:cs="宋体"/>
          <w:sz w:val="28"/>
          <w:szCs w:val="28"/>
          <w:highlight w:val="none"/>
          <w:lang w:val="en-US" w:eastAsia="zh-CN"/>
        </w:rPr>
        <w:t>国家外国专家项目、</w:t>
      </w:r>
      <w:r>
        <w:rPr>
          <w:rFonts w:hint="eastAsia" w:ascii="宋体" w:hAnsi="宋体" w:eastAsia="宋体" w:cs="宋体"/>
          <w:sz w:val="28"/>
          <w:szCs w:val="28"/>
          <w:highlight w:val="none"/>
        </w:rPr>
        <w:t>北京市自然科学基金、北京市社会科学基金、加拿大曼尼托巴省卫生研究院科研基金、国际荣誉护理学会科研基金以及北京市教育科学规划重点课题等国家级、省部级和国际项目10余项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多个项目结题验收“优秀”</w:t>
      </w:r>
      <w:r>
        <w:rPr>
          <w:rFonts w:hint="eastAsia" w:ascii="宋体" w:hAnsi="宋体" w:eastAsia="宋体" w:cs="宋体"/>
          <w:sz w:val="28"/>
          <w:szCs w:val="28"/>
          <w:highlight w:val="none"/>
        </w:rPr>
        <w:t>。编写国内外教材、专著、指南1</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部，发表学术论文</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0余篇，其中SCI论文</w:t>
      </w:r>
      <w:r>
        <w:rPr>
          <w:rFonts w:hint="eastAsia" w:ascii="宋体" w:hAnsi="宋体" w:eastAsia="宋体" w:cs="宋体"/>
          <w:sz w:val="28"/>
          <w:szCs w:val="28"/>
          <w:highlight w:val="none"/>
          <w:lang w:val="en-US" w:eastAsia="zh-CN"/>
        </w:rPr>
        <w:t>近40</w:t>
      </w:r>
      <w:r>
        <w:rPr>
          <w:rFonts w:hint="eastAsia" w:ascii="宋体" w:hAnsi="宋体" w:eastAsia="宋体" w:cs="宋体"/>
          <w:sz w:val="28"/>
          <w:szCs w:val="28"/>
          <w:highlight w:val="none"/>
        </w:rPr>
        <w:t>篇。成果</w:t>
      </w:r>
      <w:r>
        <w:rPr>
          <w:rFonts w:hint="eastAsia" w:ascii="宋体" w:hAnsi="宋体" w:eastAsia="宋体" w:cs="宋体"/>
          <w:sz w:val="28"/>
          <w:szCs w:val="28"/>
          <w:highlight w:val="none"/>
          <w:lang w:val="en-US" w:eastAsia="zh-CN"/>
        </w:rPr>
        <w:t>获评</w:t>
      </w:r>
      <w:r>
        <w:rPr>
          <w:rFonts w:hint="eastAsia" w:ascii="宋体" w:hAnsi="宋体" w:eastAsia="宋体" w:cs="宋体"/>
          <w:sz w:val="28"/>
          <w:szCs w:val="28"/>
          <w:highlight w:val="none"/>
        </w:rPr>
        <w:t>美国护理科学促进奖、</w:t>
      </w:r>
      <w:r>
        <w:rPr>
          <w:rFonts w:hint="eastAsia" w:ascii="宋体" w:hAnsi="宋体" w:eastAsia="宋体" w:cs="宋体"/>
          <w:sz w:val="28"/>
          <w:szCs w:val="28"/>
          <w:highlight w:val="none"/>
          <w:lang w:val="en-US" w:eastAsia="zh-CN"/>
        </w:rPr>
        <w:t>北京市高等教育学会优秀成果、</w:t>
      </w:r>
      <w:r>
        <w:rPr>
          <w:rFonts w:hint="eastAsia" w:ascii="宋体" w:hAnsi="宋体" w:eastAsia="宋体" w:cs="宋体"/>
          <w:sz w:val="28"/>
          <w:szCs w:val="28"/>
          <w:highlight w:val="none"/>
        </w:rPr>
        <w:t>首都医科大学自然科学奖</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高影响力论文、期刊编辑精选等</w:t>
      </w:r>
      <w:r>
        <w:rPr>
          <w:rFonts w:hint="eastAsia" w:ascii="宋体" w:hAnsi="宋体" w:eastAsia="宋体" w:cs="宋体"/>
          <w:sz w:val="28"/>
          <w:szCs w:val="28"/>
          <w:highlight w:val="none"/>
        </w:rPr>
        <w:t>。指导研究生多次荣获国家奖学金、全国护理学研究生高质量学位论文、北京市优秀毕业生。</w:t>
      </w:r>
    </w:p>
    <w:p w14:paraId="5059D49B">
      <w:pPr>
        <w:keepNext w:val="0"/>
        <w:keepLines w:val="0"/>
        <w:pageBreakBefore w:val="0"/>
        <w:widowControl/>
        <w:shd w:val="clear"/>
        <w:kinsoku/>
        <w:wordWrap/>
        <w:overflowPunct/>
        <w:topLinePunct w:val="0"/>
        <w:autoSpaceDE/>
        <w:autoSpaceDN/>
        <w:bidi w:val="0"/>
        <w:adjustRightInd/>
        <w:snapToGrid/>
        <w:spacing w:line="240" w:lineRule="auto"/>
        <w:ind w:firstLine="562"/>
        <w:jc w:val="left"/>
        <w:textAlignment w:val="auto"/>
        <w:rPr>
          <w:rFonts w:hint="eastAsia" w:ascii="宋体" w:hAnsi="宋体" w:eastAsia="宋体" w:cs="宋体"/>
          <w:kern w:val="0"/>
          <w:sz w:val="28"/>
          <w:szCs w:val="28"/>
          <w:highlight w:val="none"/>
        </w:rPr>
      </w:pPr>
      <w:r>
        <w:rPr>
          <w:rFonts w:hint="eastAsia" w:ascii="宋体" w:hAnsi="宋体" w:eastAsia="宋体" w:cs="宋体"/>
          <w:b/>
          <w:sz w:val="28"/>
          <w:szCs w:val="28"/>
          <w:highlight w:val="none"/>
        </w:rPr>
        <w:t>合作领域：</w:t>
      </w:r>
    </w:p>
    <w:p w14:paraId="261C07C9">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rPr>
      </w:pPr>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肿</w:t>
      </w:r>
      <w:r>
        <w:rPr>
          <w:rFonts w:hint="eastAsia" w:ascii="宋体" w:hAnsi="宋体" w:eastAsia="宋体" w:cs="宋体"/>
          <w:b/>
          <w:sz w:val="28"/>
          <w:szCs w:val="28"/>
          <w:highlight w:val="none"/>
        </w:rPr>
        <w:t>瘤整合康复：</w:t>
      </w:r>
      <w:r>
        <w:rPr>
          <w:rFonts w:hint="eastAsia" w:ascii="宋体" w:hAnsi="宋体" w:eastAsia="宋体" w:cs="宋体"/>
          <w:bCs/>
          <w:sz w:val="28"/>
          <w:szCs w:val="28"/>
          <w:highlight w:val="none"/>
        </w:rPr>
        <w:t>围绕恶性肿瘤患者（</w:t>
      </w:r>
      <w:r>
        <w:rPr>
          <w:rFonts w:hint="eastAsia" w:ascii="宋体" w:hAnsi="宋体" w:eastAsia="宋体" w:cs="宋体"/>
          <w:bCs/>
          <w:sz w:val="28"/>
          <w:szCs w:val="28"/>
          <w:highlight w:val="none"/>
          <w:lang w:val="en-US" w:eastAsia="zh-CN"/>
        </w:rPr>
        <w:t>包括儿童</w:t>
      </w:r>
      <w:r>
        <w:rPr>
          <w:rFonts w:hint="eastAsia" w:ascii="宋体" w:hAnsi="宋体" w:eastAsia="宋体" w:cs="宋体"/>
          <w:bCs/>
          <w:sz w:val="28"/>
          <w:szCs w:val="28"/>
          <w:highlight w:val="none"/>
        </w:rPr>
        <w:t>）的多维需求，基于整合医学视角，依托新兴技术，变革肿瘤康复管理模式，构建基于“人工智能+”的肿瘤整合护理干预方案，进行效果验证和卫生经济学评价。重点针对肿瘤晚期患者的姑息性康复，</w:t>
      </w:r>
      <w:r>
        <w:rPr>
          <w:rFonts w:hint="eastAsia" w:ascii="宋体" w:hAnsi="宋体" w:eastAsia="宋体" w:cs="宋体"/>
          <w:bCs/>
          <w:sz w:val="28"/>
          <w:szCs w:val="28"/>
          <w:highlight w:val="none"/>
          <w:lang w:val="en-US" w:eastAsia="zh-CN"/>
        </w:rPr>
        <w:t>构建一体化精准服务</w:t>
      </w:r>
      <w:r>
        <w:rPr>
          <w:rFonts w:hint="eastAsia" w:ascii="宋体" w:hAnsi="宋体" w:eastAsia="宋体" w:cs="宋体"/>
          <w:bCs/>
          <w:sz w:val="28"/>
          <w:szCs w:val="28"/>
          <w:highlight w:val="none"/>
        </w:rPr>
        <w:t>模式</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并针对心理需求，开发</w:t>
      </w:r>
      <w:r>
        <w:rPr>
          <w:rFonts w:hint="eastAsia" w:ascii="宋体" w:hAnsi="宋体" w:eastAsia="宋体" w:cs="宋体"/>
          <w:bCs/>
          <w:sz w:val="28"/>
          <w:szCs w:val="28"/>
          <w:highlight w:val="none"/>
        </w:rPr>
        <w:t>数字化心理干预模式。课题组为博士后提供</w:t>
      </w:r>
      <w:r>
        <w:rPr>
          <w:rFonts w:hint="eastAsia" w:ascii="宋体" w:hAnsi="宋体" w:eastAsia="宋体" w:cs="宋体"/>
          <w:bCs/>
          <w:sz w:val="28"/>
          <w:szCs w:val="28"/>
          <w:highlight w:val="none"/>
          <w:lang w:val="en-US" w:eastAsia="zh-CN"/>
        </w:rPr>
        <w:t>与英国伦敦学院、澳大利亚拉卓博大学等国际顶尖院校研究团队合作的</w:t>
      </w:r>
      <w:r>
        <w:rPr>
          <w:rFonts w:hint="eastAsia" w:ascii="宋体" w:hAnsi="宋体" w:eastAsia="宋体" w:cs="宋体"/>
          <w:bCs/>
          <w:sz w:val="28"/>
          <w:szCs w:val="28"/>
          <w:highlight w:val="none"/>
        </w:rPr>
        <w:t>机会，鼓励</w:t>
      </w:r>
      <w:r>
        <w:rPr>
          <w:rFonts w:hint="eastAsia" w:ascii="宋体" w:hAnsi="宋体" w:eastAsia="宋体" w:cs="宋体"/>
          <w:bCs/>
          <w:sz w:val="28"/>
          <w:szCs w:val="28"/>
          <w:highlight w:val="none"/>
          <w:lang w:val="en-US" w:eastAsia="zh-CN"/>
        </w:rPr>
        <w:t>在</w:t>
      </w:r>
      <w:r>
        <w:rPr>
          <w:rFonts w:hint="eastAsia" w:ascii="宋体" w:hAnsi="宋体" w:eastAsia="宋体" w:cs="宋体"/>
          <w:bCs/>
          <w:sz w:val="28"/>
          <w:szCs w:val="28"/>
          <w:highlight w:val="none"/>
        </w:rPr>
        <w:t>领域内顶刊发表文章</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并提供全方位支持</w:t>
      </w:r>
      <w:r>
        <w:rPr>
          <w:rFonts w:hint="eastAsia" w:ascii="宋体" w:hAnsi="宋体" w:eastAsia="宋体" w:cs="宋体"/>
          <w:bCs/>
          <w:sz w:val="28"/>
          <w:szCs w:val="28"/>
          <w:highlight w:val="none"/>
        </w:rPr>
        <w:t>。</w:t>
      </w:r>
    </w:p>
    <w:p w14:paraId="66E09F45">
      <w:pPr>
        <w:keepNext w:val="0"/>
        <w:keepLines w:val="0"/>
        <w:pageBreakBefore w:val="0"/>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安宁缓和医疗</w:t>
      </w:r>
      <w:r>
        <w:rPr>
          <w:rFonts w:hint="eastAsia" w:ascii="宋体" w:hAnsi="宋体" w:eastAsia="宋体" w:cs="宋体"/>
          <w:sz w:val="28"/>
          <w:szCs w:val="28"/>
          <w:highlight w:val="none"/>
        </w:rPr>
        <w:t>：在智慧医疗大背景下，通过国际间合作，建立医工交叉团队，依托AI等数字技术，形成智能化准入评估系统和服务支撑体系，赋能安宁缓和医疗服务能力提升。以临终尊严和死亡价值为研究</w:t>
      </w:r>
      <w:r>
        <w:rPr>
          <w:rFonts w:hint="eastAsia" w:ascii="宋体" w:hAnsi="宋体" w:eastAsia="宋体" w:cs="宋体"/>
          <w:sz w:val="28"/>
          <w:szCs w:val="28"/>
          <w:highlight w:val="none"/>
          <w:lang w:val="en-US" w:eastAsia="zh-CN"/>
        </w:rPr>
        <w:t>视域</w:t>
      </w:r>
      <w:r>
        <w:rPr>
          <w:rFonts w:hint="eastAsia" w:ascii="宋体" w:hAnsi="宋体" w:eastAsia="宋体" w:cs="宋体"/>
          <w:sz w:val="28"/>
          <w:szCs w:val="28"/>
          <w:highlight w:val="none"/>
        </w:rPr>
        <w:t>，聚焦</w:t>
      </w:r>
      <w:r>
        <w:rPr>
          <w:rFonts w:hint="eastAsia" w:ascii="宋体" w:hAnsi="宋体" w:eastAsia="宋体" w:cs="宋体"/>
          <w:bCs/>
          <w:sz w:val="28"/>
          <w:szCs w:val="28"/>
          <w:highlight w:val="none"/>
        </w:rPr>
        <w:t>临终患者</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lang w:val="en-US" w:eastAsia="zh-CN"/>
        </w:rPr>
        <w:t>重点关注“一老一小”群体</w:t>
      </w:r>
      <w:r>
        <w:rPr>
          <w:rFonts w:hint="eastAsia" w:ascii="宋体" w:hAnsi="宋体" w:eastAsia="宋体" w:cs="宋体"/>
          <w:bCs/>
          <w:sz w:val="28"/>
          <w:szCs w:val="28"/>
          <w:highlight w:val="none"/>
          <w:lang w:eastAsia="zh-CN"/>
        </w:rPr>
        <w:t>）</w:t>
      </w:r>
      <w:r>
        <w:rPr>
          <w:rFonts w:hint="eastAsia" w:ascii="宋体" w:hAnsi="宋体" w:eastAsia="宋体" w:cs="宋体"/>
          <w:bCs/>
          <w:sz w:val="28"/>
          <w:szCs w:val="28"/>
          <w:highlight w:val="none"/>
        </w:rPr>
        <w:t>及其家属的需求，开展系列理论构建、干预开发、技术研发和服务模式创新研究。</w:t>
      </w:r>
      <w:r>
        <w:rPr>
          <w:rFonts w:hint="eastAsia" w:ascii="宋体" w:hAnsi="宋体" w:eastAsia="宋体" w:cs="宋体"/>
          <w:sz w:val="28"/>
          <w:szCs w:val="28"/>
          <w:highlight w:val="none"/>
        </w:rPr>
        <w:t>鼓励博士后在该领域开展跨学科研究，结合自然科学与社会科学学科理论与方法，探索现象背后的理论创新与基本机制，形成新的概念、方法、理论和话语体系，同时推进研究成果的转化与应用。</w:t>
      </w:r>
    </w:p>
    <w:p w14:paraId="7970767C">
      <w:pPr>
        <w:keepNext w:val="0"/>
        <w:keepLines w:val="0"/>
        <w:pageBreakBefore w:val="0"/>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color w:val="000000"/>
          <w:sz w:val="28"/>
          <w:szCs w:val="28"/>
          <w:highlight w:val="none"/>
        </w:rPr>
      </w:pPr>
      <w:r>
        <w:rPr>
          <w:rFonts w:hint="eastAsia" w:ascii="宋体" w:hAnsi="宋体" w:eastAsia="宋体" w:cs="宋体"/>
          <w:b/>
          <w:color w:val="000000"/>
          <w:sz w:val="28"/>
          <w:szCs w:val="28"/>
          <w:highlight w:val="none"/>
        </w:rPr>
        <w:t>招收人数：</w:t>
      </w:r>
      <w:r>
        <w:rPr>
          <w:rFonts w:hint="eastAsia" w:ascii="宋体" w:hAnsi="宋体" w:eastAsia="宋体" w:cs="宋体"/>
          <w:color w:val="000000"/>
          <w:sz w:val="28"/>
          <w:szCs w:val="28"/>
          <w:highlight w:val="none"/>
        </w:rPr>
        <w:t>2人。</w:t>
      </w:r>
    </w:p>
    <w:p w14:paraId="4B8C854E">
      <w:pPr>
        <w:keepNext w:val="0"/>
        <w:keepLines w:val="0"/>
        <w:pageBreakBefore w:val="0"/>
        <w:shd w:val="clear"/>
        <w:kinsoku/>
        <w:wordWrap/>
        <w:overflowPunct/>
        <w:topLinePunct w:val="0"/>
        <w:autoSpaceDE/>
        <w:autoSpaceDN/>
        <w:bidi w:val="0"/>
        <w:adjustRightInd/>
        <w:snapToGrid/>
        <w:spacing w:line="240" w:lineRule="auto"/>
        <w:ind w:firstLine="560" w:firstLineChars="200"/>
        <w:jc w:val="center"/>
        <w:textAlignment w:val="auto"/>
        <w:rPr>
          <w:rFonts w:hint="eastAsia" w:ascii="宋体" w:hAnsi="宋体" w:eastAsia="宋体" w:cs="宋体"/>
          <w:color w:val="000000"/>
          <w:sz w:val="28"/>
          <w:szCs w:val="28"/>
          <w:highlight w:val="none"/>
        </w:rPr>
      </w:pPr>
      <w:r>
        <w:rPr>
          <w:rFonts w:hint="eastAsia" w:ascii="宋体" w:hAnsi="宋体" w:eastAsia="宋体" w:cs="宋体"/>
          <w:kern w:val="0"/>
          <w:sz w:val="28"/>
          <w:szCs w:val="28"/>
        </w:rPr>
        <w:drawing>
          <wp:inline distT="0" distB="0" distL="0" distR="0">
            <wp:extent cx="1648460" cy="2162810"/>
            <wp:effectExtent l="0" t="0" r="8890" b="8890"/>
            <wp:docPr id="308755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55818" name="Picture 1"/>
                    <pic:cNvPicPr>
                      <a:picLocks noChangeAspect="1"/>
                    </pic:cNvPicPr>
                  </pic:nvPicPr>
                  <pic:blipFill>
                    <a:blip r:embed="rId6" cstate="print">
                      <a:extLst>
                        <a:ext uri="{28A0092B-C50C-407E-A947-70E740481C1C}">
                          <a14:useLocalDpi xmlns:a14="http://schemas.microsoft.com/office/drawing/2010/main" val="0"/>
                        </a:ext>
                      </a:extLst>
                    </a:blip>
                    <a:srcRect l="27615" t="10202" r="28053" b="51138"/>
                    <a:stretch>
                      <a:fillRect/>
                    </a:stretch>
                  </pic:blipFill>
                  <pic:spPr>
                    <a:xfrm>
                      <a:off x="0" y="0"/>
                      <a:ext cx="1648460" cy="2162810"/>
                    </a:xfrm>
                    <a:prstGeom prst="rect">
                      <a:avLst/>
                    </a:prstGeom>
                    <a:ln>
                      <a:noFill/>
                    </a:ln>
                  </pic:spPr>
                </pic:pic>
              </a:graphicData>
            </a:graphic>
          </wp:inline>
        </w:drawing>
      </w:r>
    </w:p>
    <w:p w14:paraId="17B684CD">
      <w:pPr>
        <w:keepNext w:val="0"/>
        <w:keepLines w:val="0"/>
        <w:pageBreakBefore w:val="0"/>
        <w:kinsoku/>
        <w:wordWrap/>
        <w:overflowPunct/>
        <w:topLinePunct w:val="0"/>
        <w:autoSpaceDE/>
        <w:autoSpaceDN/>
        <w:bidi w:val="0"/>
        <w:adjustRightInd/>
        <w:snapToGrid/>
        <w:spacing w:line="240" w:lineRule="auto"/>
        <w:ind w:firstLine="3373" w:firstLineChars="120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杨芳宇教授团队</w:t>
      </w:r>
    </w:p>
    <w:p w14:paraId="59D5227C">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杨芳宇，首都医科大学护理学院教授，博士生导师。现任护理学院党委书记。长期从事智能化护理与心理行为健康护理研究，致力于推动人工智能、大数据、知识图谱、智能感知等前沿技术在护理学中的创新应用。兼任中国卫生信息与健康医疗大数据学会护理学分会秘书长、中国中医药研究促进会南丁格尔分会副会长、北京护理学会精神卫生专业委员会副主任委员、中华护理学会护理信息工作委员会委员、中国心理卫生协会护理心理专业委员会常委、《中华现代护理杂志》编委等职。</w:t>
      </w:r>
    </w:p>
    <w:p w14:paraId="44715262">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主要研究方向：智能化护理、心理与行为健康护理、慢病康复与健康促进，以及护理相关医工交叉创新研究。</w:t>
      </w:r>
      <w:r>
        <w:rPr>
          <w:rFonts w:hint="eastAsia" w:ascii="宋体" w:hAnsi="宋体" w:eastAsia="宋体" w:cs="宋体"/>
          <w:bCs/>
          <w:sz w:val="28"/>
          <w:szCs w:val="28"/>
          <w:highlight w:val="none"/>
          <w:lang w:val="en-US" w:eastAsia="zh-CN"/>
        </w:rPr>
        <w:t>主持国家自然科学基金面上项目“知识图谱增强的生成式智能化ICU谵妄决策支持系统”等多项国家和省部级科研课题，主编“十四五”国家规划教材《精神科护理学（第五版）》及国家级课程思政案例库《精神科护理学思政案例库》。发表SCI论文多篇，获第十三届国际护理信息学大会（NI2016，瑞士日内瓦）国际组一等奖、北京市高等教育教学成果一等奖（第三完成人）等，拥有多项发明专利与软件著作权。</w:t>
      </w:r>
    </w:p>
    <w:p w14:paraId="420AAA2C">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合作领域：</w:t>
      </w:r>
    </w:p>
    <w:p w14:paraId="5BC2002C">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1.智能化护理与健康管理：</w:t>
      </w:r>
      <w:r>
        <w:rPr>
          <w:rFonts w:hint="eastAsia" w:ascii="宋体" w:hAnsi="宋体" w:eastAsia="宋体" w:cs="宋体"/>
          <w:bCs/>
          <w:sz w:val="28"/>
          <w:szCs w:val="28"/>
          <w:highlight w:val="none"/>
          <w:lang w:val="en-US" w:eastAsia="zh-CN"/>
        </w:rPr>
        <w:t>以人工智能、知识图谱、虚拟现实及可穿戴技术及新型智能感知为支撑，构建面向多种人群的健康监测、风险识别与个体化干预模型，探索智能化护理在老年健康、康复照护与慢病管理及连续性健康支持中的应用。</w:t>
      </w:r>
    </w:p>
    <w:p w14:paraId="20219E68">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2.心理与行为健康护理：</w:t>
      </w:r>
      <w:r>
        <w:rPr>
          <w:rFonts w:hint="eastAsia" w:ascii="宋体" w:hAnsi="宋体" w:eastAsia="宋体" w:cs="宋体"/>
          <w:bCs/>
          <w:sz w:val="28"/>
          <w:szCs w:val="28"/>
          <w:highlight w:val="none"/>
          <w:lang w:val="en-US" w:eastAsia="zh-CN"/>
        </w:rPr>
        <w:t>聚焦心理调适、认知功能维护及情绪支持等方向，开发智能化评估与干预工具，构建多场景、多模式的健康促进与康复支持体系。</w:t>
      </w:r>
    </w:p>
    <w:p w14:paraId="1B0EFD3C">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3.护理医工交叉与健康支持技术研究：</w:t>
      </w:r>
      <w:r>
        <w:rPr>
          <w:rFonts w:hint="eastAsia" w:ascii="宋体" w:hAnsi="宋体" w:eastAsia="宋体" w:cs="宋体"/>
          <w:bCs/>
          <w:sz w:val="28"/>
          <w:szCs w:val="28"/>
          <w:highlight w:val="none"/>
          <w:lang w:val="en-US" w:eastAsia="zh-CN"/>
        </w:rPr>
        <w:t>围绕护理场景中的评估、监测与干预需求，推动护理学与生物医学工程、材料科学、柔性电子、康复工程等领域交叉融合，探索新型感知器件、健康支持材料及相关技术在临床照护与康复促进中的应用。</w:t>
      </w:r>
    </w:p>
    <w:p w14:paraId="23515BC4">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Cs/>
          <w:sz w:val="28"/>
          <w:szCs w:val="28"/>
          <w:highlight w:val="none"/>
          <w:lang w:val="en-US" w:eastAsia="zh-CN"/>
        </w:rPr>
      </w:pPr>
      <w:r>
        <w:rPr>
          <w:rFonts w:hint="eastAsia" w:ascii="宋体" w:hAnsi="宋体" w:eastAsia="宋体" w:cs="宋体"/>
          <w:b/>
          <w:bCs w:val="0"/>
          <w:sz w:val="28"/>
          <w:szCs w:val="28"/>
          <w:highlight w:val="none"/>
          <w:lang w:val="en-US" w:eastAsia="zh-CN"/>
        </w:rPr>
        <w:t>4.智慧教育与创新育人研究：</w:t>
      </w:r>
      <w:r>
        <w:rPr>
          <w:rFonts w:hint="eastAsia" w:ascii="宋体" w:hAnsi="宋体" w:eastAsia="宋体" w:cs="宋体"/>
          <w:bCs/>
          <w:sz w:val="28"/>
          <w:szCs w:val="28"/>
          <w:highlight w:val="none"/>
          <w:lang w:val="en-US" w:eastAsia="zh-CN"/>
        </w:rPr>
        <w:t>聚焦护理教育的数智化转型与创新育人实践，探索智能学习、虚拟仿真与数字化教学资源在护理教育中的应用，促进科研与教学的深度融合与共同发展。</w:t>
      </w:r>
    </w:p>
    <w:p w14:paraId="165EA090">
      <w:pPr>
        <w:keepNext w:val="0"/>
        <w:keepLines w:val="0"/>
        <w:pageBreakBefore w:val="0"/>
        <w:widowControl/>
        <w:numPr>
          <w:ilvl w:val="0"/>
          <w:numId w:val="0"/>
        </w:numPr>
        <w:shd w:val="clear"/>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招收人数：2人。</w:t>
      </w:r>
    </w:p>
    <w:p w14:paraId="6531CDB6">
      <w:pPr>
        <w:spacing w:before="100" w:beforeAutospacing="1" w:after="100" w:afterAutospacing="1" w:line="240" w:lineRule="auto"/>
        <w:ind w:firstLine="560" w:firstLineChars="200"/>
        <w:rPr>
          <w:rFonts w:hint="eastAsia" w:ascii="宋体" w:hAnsi="宋体" w:eastAsia="宋体" w:cs="宋体"/>
          <w:kern w:val="0"/>
          <w:sz w:val="28"/>
          <w:szCs w:val="28"/>
          <w:lang w:eastAsia="zh-CN"/>
          <w14:ligatures w14:val="none"/>
        </w:rPr>
      </w:pPr>
    </w:p>
    <w:p w14:paraId="2F5CF5E5">
      <w:pPr>
        <w:spacing w:before="100" w:beforeAutospacing="1" w:after="100" w:afterAutospacing="1" w:line="240" w:lineRule="auto"/>
        <w:rPr>
          <w:rFonts w:hint="eastAsia" w:ascii="宋体" w:hAnsi="宋体" w:eastAsia="宋体" w:cs="宋体"/>
          <w:kern w:val="0"/>
          <w:sz w:val="28"/>
          <w:szCs w:val="28"/>
          <w14:ligatures w14:val="none"/>
        </w:rPr>
      </w:pPr>
    </w:p>
    <w:p w14:paraId="74551247">
      <w:pPr>
        <w:keepNext w:val="0"/>
        <w:keepLines w:val="0"/>
        <w:pageBreakBefore w:val="0"/>
        <w:shd w:val="clea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000000"/>
          <w:sz w:val="28"/>
          <w:szCs w:val="28"/>
          <w:highlight w:val="none"/>
        </w:rPr>
      </w:pPr>
    </w:p>
    <w:p w14:paraId="0DDB5E89">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kern w:val="0"/>
          <w:sz w:val="28"/>
          <w:szCs w:val="28"/>
          <w:highlight w:val="none"/>
          <w:lang w:val="en-US" w:eastAsia="zh-Hans"/>
        </w:rPr>
      </w:pPr>
      <w:r>
        <w:rPr>
          <w:rFonts w:hint="eastAsia" w:ascii="宋体" w:hAnsi="宋体" w:eastAsia="宋体" w:cs="宋体"/>
          <w:sz w:val="28"/>
          <w:szCs w:val="28"/>
        </w:rPr>
        <w:drawing>
          <wp:inline distT="0" distB="0" distL="114300" distR="114300">
            <wp:extent cx="1855470" cy="2129155"/>
            <wp:effectExtent l="0" t="0" r="11430" b="444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7"/>
                    <a:srcRect l="14259" t="11954" r="8995" b="42759"/>
                    <a:stretch>
                      <a:fillRect/>
                    </a:stretch>
                  </pic:blipFill>
                  <pic:spPr>
                    <a:xfrm>
                      <a:off x="0" y="0"/>
                      <a:ext cx="1855470" cy="2129155"/>
                    </a:xfrm>
                    <a:prstGeom prst="rect">
                      <a:avLst/>
                    </a:prstGeom>
                  </pic:spPr>
                </pic:pic>
              </a:graphicData>
            </a:graphic>
          </wp:inline>
        </w:drawing>
      </w:r>
    </w:p>
    <w:p w14:paraId="0429704A">
      <w:pPr>
        <w:keepNext w:val="0"/>
        <w:keepLines w:val="0"/>
        <w:pageBreakBefore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kern w:val="0"/>
          <w:sz w:val="28"/>
          <w:szCs w:val="28"/>
          <w:highlight w:val="none"/>
          <w:lang w:val="en-US" w:eastAsia="zh-Hans"/>
        </w:rPr>
      </w:pPr>
      <w:r>
        <w:rPr>
          <w:rStyle w:val="10"/>
          <w:rFonts w:hint="eastAsia" w:ascii="宋体" w:hAnsi="宋体" w:eastAsia="宋体" w:cs="宋体"/>
          <w:bCs/>
          <w:sz w:val="28"/>
          <w:szCs w:val="28"/>
          <w:lang w:val="en-US" w:eastAsia="zh-CN"/>
        </w:rPr>
        <w:t>刘维维</w:t>
      </w:r>
      <w:r>
        <w:rPr>
          <w:rStyle w:val="10"/>
          <w:rFonts w:hint="eastAsia" w:ascii="宋体" w:hAnsi="宋体" w:eastAsia="宋体" w:cs="宋体"/>
          <w:bCs/>
          <w:sz w:val="28"/>
          <w:szCs w:val="28"/>
        </w:rPr>
        <w:t>教授团队</w:t>
      </w:r>
    </w:p>
    <w:p w14:paraId="581DB8DB">
      <w:pPr>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default" w:ascii="Times New Roman Regular" w:hAnsi="Times New Roman Regular" w:eastAsia="宋体" w:cs="Times New Roman Regular"/>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kern w:val="0"/>
          <w:sz w:val="28"/>
          <w:szCs w:val="28"/>
          <w:highlight w:val="none"/>
          <w:lang w:val="en-US" w:eastAsia="zh-CN"/>
        </w:rPr>
        <w:t>刘维维，首都医科大学护理学院</w:t>
      </w:r>
      <w:r>
        <w:rPr>
          <w:rFonts w:hint="eastAsia" w:ascii="宋体" w:hAnsi="宋体" w:eastAsia="宋体" w:cs="宋体"/>
          <w:kern w:val="0"/>
          <w:sz w:val="28"/>
          <w:szCs w:val="28"/>
          <w:highlight w:val="none"/>
          <w:lang w:val="en-US" w:eastAsia="zh-Hans"/>
        </w:rPr>
        <w:t>教授</w:t>
      </w:r>
      <w:r>
        <w:rPr>
          <w:rFonts w:hint="eastAsia" w:ascii="宋体" w:hAnsi="宋体" w:eastAsia="宋体" w:cs="宋体"/>
          <w:kern w:val="0"/>
          <w:sz w:val="28"/>
          <w:szCs w:val="28"/>
          <w:highlight w:val="none"/>
          <w:lang w:val="en-US" w:eastAsia="zh-CN"/>
        </w:rPr>
        <w:t>，博士生导师</w:t>
      </w:r>
      <w:r>
        <w:rPr>
          <w:rFonts w:hint="eastAsia" w:ascii="宋体" w:hAnsi="宋体" w:eastAsia="宋体" w:cs="宋体"/>
          <w:kern w:val="0"/>
          <w:sz w:val="28"/>
          <w:szCs w:val="28"/>
          <w:highlight w:val="none"/>
          <w:lang w:eastAsia="zh-Hans"/>
        </w:rPr>
        <w:t>。</w:t>
      </w:r>
      <w:r>
        <w:rPr>
          <w:rFonts w:hint="eastAsia" w:ascii="宋体" w:hAnsi="宋体" w:eastAsia="宋体" w:cs="宋体"/>
          <w:b/>
          <w:bCs/>
          <w:kern w:val="0"/>
          <w:sz w:val="28"/>
          <w:szCs w:val="28"/>
          <w:highlight w:val="none"/>
          <w:lang w:val="en-US" w:eastAsia="zh-CN"/>
        </w:rPr>
        <w:t>研究方向</w:t>
      </w:r>
      <w:r>
        <w:rPr>
          <w:rFonts w:hint="eastAsia" w:ascii="宋体" w:hAnsi="宋体" w:eastAsia="宋体" w:cs="宋体"/>
          <w:b/>
          <w:bCs/>
          <w:kern w:val="0"/>
          <w:sz w:val="28"/>
          <w:szCs w:val="28"/>
          <w:highlight w:val="none"/>
          <w:lang w:val="en-US" w:eastAsia="zh-Hans"/>
        </w:rPr>
        <w:t>糖尿病预防及管理</w:t>
      </w:r>
      <w:r>
        <w:rPr>
          <w:rFonts w:hint="eastAsia" w:ascii="宋体" w:hAnsi="宋体" w:eastAsia="宋体" w:cs="宋体"/>
          <w:b/>
          <w:bCs/>
          <w:kern w:val="0"/>
          <w:sz w:val="28"/>
          <w:szCs w:val="28"/>
          <w:highlight w:val="none"/>
          <w:lang w:eastAsia="zh-Hans"/>
        </w:rPr>
        <w:t>。</w:t>
      </w:r>
      <w:r>
        <w:rPr>
          <w:rFonts w:hint="eastAsia" w:ascii="宋体" w:hAnsi="宋体" w:eastAsia="宋体" w:cs="宋体"/>
          <w:kern w:val="0"/>
          <w:sz w:val="28"/>
          <w:szCs w:val="28"/>
          <w:highlight w:val="none"/>
          <w:lang w:val="en-US" w:eastAsia="zh-Hans"/>
        </w:rPr>
        <w:t>中华护理学会护理管理分会青年委员</w:t>
      </w:r>
      <w:r>
        <w:rPr>
          <w:rFonts w:hint="eastAsia" w:ascii="宋体" w:hAnsi="宋体" w:eastAsia="宋体" w:cs="宋体"/>
          <w:kern w:val="0"/>
          <w:sz w:val="28"/>
          <w:szCs w:val="28"/>
          <w:highlight w:val="none"/>
          <w:lang w:eastAsia="zh-Hans"/>
        </w:rPr>
        <w:t>，北京护理学会内分泌专业委员会委员；中国老年保健学会代谢病与体重管理分会委员</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eastAsia="zh-Hans"/>
        </w:rPr>
        <w:t>北京市“千人进千企”专项行动产业特派员；国家自然科学基金系统评议专家；</w:t>
      </w:r>
      <w:r>
        <w:rPr>
          <w:rFonts w:hint="eastAsia" w:ascii="宋体" w:hAnsi="宋体" w:eastAsia="宋体" w:cs="宋体"/>
          <w:kern w:val="0"/>
          <w:sz w:val="28"/>
          <w:szCs w:val="28"/>
          <w:highlight w:val="none"/>
          <w:lang w:val="en-US" w:eastAsia="zh-Hans"/>
        </w:rPr>
        <w:t>国家四大慢病重大项目评审专家</w:t>
      </w:r>
      <w:r>
        <w:rPr>
          <w:rFonts w:hint="eastAsia" w:ascii="宋体" w:hAnsi="宋体" w:eastAsia="宋体" w:cs="宋体"/>
          <w:kern w:val="0"/>
          <w:sz w:val="28"/>
          <w:szCs w:val="28"/>
          <w:highlight w:val="none"/>
          <w:lang w:eastAsia="zh-Hans"/>
        </w:rPr>
        <w:t>；中国博士后科学基金评审专家</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北京市科学技术委员会、中关村科技园区管理委员会及多个省市科技项目评审专家</w:t>
      </w:r>
      <w:r>
        <w:rPr>
          <w:rFonts w:hint="eastAsia" w:ascii="宋体" w:hAnsi="宋体" w:eastAsia="宋体" w:cs="宋体"/>
          <w:kern w:val="0"/>
          <w:sz w:val="28"/>
          <w:szCs w:val="28"/>
          <w:highlight w:val="none"/>
          <w:lang w:eastAsia="zh-CN"/>
        </w:rPr>
        <w:t>；</w:t>
      </w:r>
      <w:r>
        <w:rPr>
          <w:rFonts w:hint="default" w:ascii="Times New Roman Regular" w:hAnsi="Times New Roman Regular" w:eastAsia="宋体" w:cs="Times New Roman Regular"/>
          <w:sz w:val="28"/>
          <w:szCs w:val="28"/>
          <w:lang w:val="en-US" w:eastAsia="zh-CN"/>
        </w:rPr>
        <w:t>《Health Care Science》</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现代临床护理杂志</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中国卫生信息管理</w:t>
      </w: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青年/编委，</w:t>
      </w:r>
      <w:r>
        <w:rPr>
          <w:rFonts w:hint="default" w:ascii="Times New Roman Regular" w:hAnsi="Times New Roman Regular" w:eastAsia="宋体" w:cs="Times New Roman Regular"/>
          <w:kern w:val="0"/>
          <w:sz w:val="28"/>
          <w:szCs w:val="28"/>
          <w:highlight w:val="none"/>
          <w:lang w:eastAsia="zh-CN"/>
        </w:rPr>
        <w:t>《</w:t>
      </w:r>
      <w:r>
        <w:rPr>
          <w:rFonts w:hint="default" w:ascii="Times New Roman Regular" w:hAnsi="Times New Roman Regular" w:eastAsia="宋体" w:cs="Times New Roman Regular"/>
          <w:kern w:val="0"/>
          <w:sz w:val="28"/>
          <w:szCs w:val="28"/>
          <w:highlight w:val="none"/>
          <w:lang w:val="en-US" w:eastAsia="zh-CN"/>
        </w:rPr>
        <w:t xml:space="preserve">Diabetes </w:t>
      </w:r>
      <w:r>
        <w:rPr>
          <w:rFonts w:hint="default" w:ascii="Times New Roman Regular" w:hAnsi="Times New Roman Regular" w:eastAsia="宋体" w:cs="Times New Roman Regular"/>
          <w:sz w:val="28"/>
          <w:szCs w:val="28"/>
          <w:lang w:val="en-US" w:eastAsia="zh-CN"/>
        </w:rPr>
        <w:t>Care</w:t>
      </w:r>
      <w:r>
        <w:rPr>
          <w:rFonts w:hint="default" w:ascii="Times New Roman Regular" w:hAnsi="Times New Roman Regular" w:eastAsia="宋体" w:cs="Times New Roman Regular"/>
          <w:kern w:val="0"/>
          <w:sz w:val="28"/>
          <w:szCs w:val="28"/>
          <w:highlight w:val="none"/>
          <w:lang w:eastAsia="zh-CN"/>
        </w:rPr>
        <w:t>》</w:t>
      </w:r>
      <w:r>
        <w:rPr>
          <w:rFonts w:hint="eastAsia" w:ascii="Times New Roman Regular" w:hAnsi="Times New Roman Regular" w:eastAsia="宋体" w:cs="Times New Roman Regular"/>
          <w:kern w:val="0"/>
          <w:sz w:val="28"/>
          <w:szCs w:val="28"/>
          <w:highlight w:val="none"/>
          <w:lang w:eastAsia="zh-CN"/>
        </w:rPr>
        <w:t>《</w:t>
      </w:r>
      <w:r>
        <w:rPr>
          <w:rFonts w:hint="eastAsia" w:ascii="Times New Roman Regular" w:hAnsi="Times New Roman Regular" w:eastAsia="宋体" w:cs="Times New Roman Regular"/>
          <w:kern w:val="0"/>
          <w:sz w:val="28"/>
          <w:szCs w:val="28"/>
          <w:highlight w:val="none"/>
          <w:lang w:val="en-US" w:eastAsia="zh-CN"/>
        </w:rPr>
        <w:t>中国全科医学</w:t>
      </w:r>
      <w:r>
        <w:rPr>
          <w:rFonts w:hint="eastAsia" w:ascii="Times New Roman Regular" w:hAnsi="Times New Roman Regular" w:eastAsia="宋体" w:cs="Times New Roman Regular"/>
          <w:kern w:val="0"/>
          <w:sz w:val="28"/>
          <w:szCs w:val="28"/>
          <w:highlight w:val="none"/>
          <w:lang w:eastAsia="zh-CN"/>
        </w:rPr>
        <w:t>》</w:t>
      </w:r>
      <w:r>
        <w:rPr>
          <w:rFonts w:hint="eastAsia" w:ascii="宋体" w:hAnsi="宋体" w:eastAsia="宋体" w:cs="宋体"/>
          <w:kern w:val="0"/>
          <w:sz w:val="28"/>
          <w:szCs w:val="28"/>
          <w:highlight w:val="none"/>
          <w:lang w:eastAsia="zh-Hans"/>
        </w:rPr>
        <w:t>《中华现代护理杂志》《中国数字医学》《中</w:t>
      </w:r>
      <w:r>
        <w:rPr>
          <w:rFonts w:hint="eastAsia" w:ascii="宋体" w:hAnsi="宋体" w:eastAsia="宋体" w:cs="宋体"/>
          <w:kern w:val="0"/>
          <w:sz w:val="28"/>
          <w:szCs w:val="28"/>
          <w:highlight w:val="none"/>
          <w:lang w:val="en-US" w:eastAsia="zh-CN"/>
        </w:rPr>
        <w:t>国护理管理</w:t>
      </w:r>
      <w:r>
        <w:rPr>
          <w:rFonts w:hint="eastAsia" w:ascii="宋体" w:hAnsi="宋体" w:eastAsia="宋体" w:cs="宋体"/>
          <w:kern w:val="0"/>
          <w:sz w:val="28"/>
          <w:szCs w:val="28"/>
          <w:highlight w:val="none"/>
          <w:lang w:eastAsia="zh-Hans"/>
        </w:rPr>
        <w:t>》</w:t>
      </w:r>
      <w:r>
        <w:rPr>
          <w:rFonts w:hint="eastAsia" w:ascii="宋体" w:hAnsi="宋体" w:eastAsia="宋体" w:cs="宋体"/>
          <w:sz w:val="28"/>
          <w:szCs w:val="28"/>
          <w:lang w:val="en-US" w:eastAsia="zh-CN"/>
        </w:rPr>
        <w:t>等多本中英文杂志</w:t>
      </w:r>
      <w:r>
        <w:rPr>
          <w:rFonts w:hint="eastAsia" w:ascii="宋体" w:hAnsi="宋体" w:eastAsia="宋体" w:cs="宋体"/>
          <w:kern w:val="0"/>
          <w:sz w:val="28"/>
          <w:szCs w:val="28"/>
          <w:highlight w:val="none"/>
          <w:lang w:eastAsia="zh-Hans"/>
        </w:rPr>
        <w:t>审稿专家</w:t>
      </w:r>
      <w:r>
        <w:rPr>
          <w:rFonts w:hint="eastAsia" w:ascii="宋体" w:hAnsi="宋体" w:eastAsia="宋体" w:cs="宋体"/>
          <w:color w:val="000000"/>
          <w:kern w:val="0"/>
          <w:sz w:val="28"/>
          <w:szCs w:val="28"/>
          <w:lang w:eastAsia="zh-Hans" w:bidi="ar"/>
        </w:rPr>
        <w:t>。</w:t>
      </w:r>
      <w:r>
        <w:rPr>
          <w:rFonts w:hint="eastAsia" w:ascii="宋体" w:hAnsi="宋体" w:eastAsia="宋体" w:cs="宋体"/>
          <w:kern w:val="0"/>
          <w:sz w:val="28"/>
          <w:szCs w:val="28"/>
          <w:highlight w:val="none"/>
          <w:lang w:val="en-US" w:eastAsia="zh-Hans"/>
        </w:rPr>
        <w:t>先后主持国自然</w:t>
      </w:r>
      <w:r>
        <w:rPr>
          <w:rFonts w:hint="default" w:ascii="Times New Roman Regular" w:hAnsi="Times New Roman Regular" w:eastAsia="宋体" w:cs="Times New Roman Regular"/>
          <w:kern w:val="0"/>
          <w:sz w:val="28"/>
          <w:szCs w:val="28"/>
          <w:highlight w:val="none"/>
          <w:lang w:val="en-US" w:eastAsia="zh-Hans"/>
        </w:rPr>
        <w:t>基金</w:t>
      </w:r>
      <w:r>
        <w:rPr>
          <w:rFonts w:hint="default" w:ascii="Times New Roman Regular" w:hAnsi="Times New Roman Regular" w:eastAsia="宋体" w:cs="Times New Roman Regular"/>
          <w:kern w:val="0"/>
          <w:sz w:val="28"/>
          <w:szCs w:val="28"/>
          <w:highlight w:val="none"/>
          <w:lang w:val="en-US" w:eastAsia="zh-CN"/>
        </w:rPr>
        <w:t>2</w:t>
      </w:r>
      <w:r>
        <w:rPr>
          <w:rFonts w:hint="default" w:ascii="Times New Roman Regular" w:hAnsi="Times New Roman Regular" w:eastAsia="宋体" w:cs="Times New Roman Regular"/>
          <w:kern w:val="0"/>
          <w:sz w:val="28"/>
          <w:szCs w:val="28"/>
          <w:highlight w:val="none"/>
          <w:lang w:val="en-US" w:eastAsia="zh-Hans"/>
        </w:rPr>
        <w:t>项</w:t>
      </w:r>
      <w:r>
        <w:rPr>
          <w:rFonts w:hint="default" w:ascii="Times New Roman Regular" w:hAnsi="Times New Roman Regular" w:eastAsia="宋体" w:cs="Times New Roman Regular"/>
          <w:kern w:val="0"/>
          <w:sz w:val="28"/>
          <w:szCs w:val="28"/>
          <w:highlight w:val="none"/>
          <w:lang w:val="en-US" w:eastAsia="zh-CN"/>
        </w:rPr>
        <w:t>，</w:t>
      </w:r>
      <w:r>
        <w:rPr>
          <w:rFonts w:hint="default" w:ascii="Times New Roman Regular" w:hAnsi="Times New Roman Regular" w:eastAsia="宋体" w:cs="Times New Roman Regular"/>
          <w:kern w:val="0"/>
          <w:sz w:val="28"/>
          <w:szCs w:val="28"/>
          <w:highlight w:val="none"/>
          <w:lang w:val="en-US" w:eastAsia="zh-Hans"/>
        </w:rPr>
        <w:t>北京市教委课题</w:t>
      </w:r>
      <w:r>
        <w:rPr>
          <w:rFonts w:hint="default" w:ascii="Times New Roman Regular" w:hAnsi="Times New Roman Regular" w:eastAsia="宋体" w:cs="Times New Roman Regular"/>
          <w:kern w:val="0"/>
          <w:sz w:val="28"/>
          <w:szCs w:val="28"/>
          <w:highlight w:val="none"/>
          <w:lang w:eastAsia="zh-Hans"/>
        </w:rPr>
        <w:t>3</w:t>
      </w:r>
      <w:r>
        <w:rPr>
          <w:rFonts w:hint="default" w:ascii="Times New Roman Regular" w:hAnsi="Times New Roman Regular" w:eastAsia="宋体" w:cs="Times New Roman Regular"/>
          <w:kern w:val="0"/>
          <w:sz w:val="28"/>
          <w:szCs w:val="28"/>
          <w:highlight w:val="none"/>
          <w:lang w:val="en-US" w:eastAsia="zh-Hans"/>
        </w:rPr>
        <w:t>项</w:t>
      </w:r>
      <w:r>
        <w:rPr>
          <w:rFonts w:hint="eastAsia" w:ascii="宋体" w:hAnsi="宋体" w:eastAsia="宋体" w:cs="宋体"/>
          <w:kern w:val="0"/>
          <w:sz w:val="28"/>
          <w:szCs w:val="28"/>
          <w:highlight w:val="none"/>
          <w:lang w:eastAsia="zh-Hans"/>
        </w:rPr>
        <w:t>；</w:t>
      </w:r>
      <w:r>
        <w:rPr>
          <w:rFonts w:hint="eastAsia" w:ascii="宋体" w:hAnsi="宋体" w:eastAsia="宋体" w:cs="宋体"/>
          <w:kern w:val="0"/>
          <w:sz w:val="28"/>
          <w:szCs w:val="28"/>
          <w:highlight w:val="none"/>
          <w:lang w:val="en-US" w:eastAsia="zh-Hans"/>
        </w:rPr>
        <w:t>参与首发专项课题</w:t>
      </w:r>
      <w:r>
        <w:rPr>
          <w:rFonts w:hint="eastAsia" w:ascii="宋体" w:hAnsi="宋体" w:eastAsia="宋体" w:cs="宋体"/>
          <w:kern w:val="0"/>
          <w:sz w:val="28"/>
          <w:szCs w:val="28"/>
          <w:highlight w:val="none"/>
          <w:lang w:eastAsia="zh-Hans"/>
        </w:rPr>
        <w:t>、</w:t>
      </w:r>
      <w:r>
        <w:rPr>
          <w:rFonts w:hint="eastAsia" w:ascii="宋体" w:hAnsi="宋体" w:eastAsia="宋体" w:cs="宋体"/>
          <w:kern w:val="0"/>
          <w:sz w:val="28"/>
          <w:szCs w:val="28"/>
          <w:highlight w:val="none"/>
          <w:lang w:val="en-US" w:eastAsia="zh-Hans"/>
        </w:rPr>
        <w:t>国家卫健委指令课题等多项。</w:t>
      </w:r>
      <w:r>
        <w:rPr>
          <w:rFonts w:hint="eastAsia" w:ascii="宋体" w:hAnsi="宋体" w:eastAsia="宋体" w:cs="宋体"/>
          <w:color w:val="000000" w:themeColor="text1"/>
          <w:kern w:val="0"/>
          <w:sz w:val="28"/>
          <w:szCs w:val="28"/>
          <w:highlight w:val="none"/>
          <w:lang w:val="en-US" w:eastAsia="zh-Hans"/>
          <w14:textFill>
            <w14:solidFill>
              <w14:schemeClr w14:val="tx1"/>
            </w14:solidFill>
          </w14:textFill>
        </w:rPr>
        <w:t>指导学生获</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北京自然科学基金启研项目1项；</w:t>
      </w:r>
      <w:r>
        <w:rPr>
          <w:rFonts w:hint="eastAsia" w:ascii="宋体" w:hAnsi="宋体" w:eastAsia="宋体" w:cs="宋体"/>
          <w:kern w:val="0"/>
          <w:sz w:val="28"/>
          <w:szCs w:val="28"/>
          <w:highlight w:val="none"/>
        </w:rPr>
        <w:t>以第一作者</w:t>
      </w:r>
      <w:r>
        <w:rPr>
          <w:rFonts w:hint="eastAsia" w:ascii="宋体" w:hAnsi="宋体" w:eastAsia="宋体" w:cs="宋体"/>
          <w:kern w:val="0"/>
          <w:sz w:val="28"/>
          <w:szCs w:val="28"/>
          <w:highlight w:val="none"/>
          <w:lang w:val="en-US" w:eastAsia="zh-Hans"/>
        </w:rPr>
        <w:t>及通讯作者</w:t>
      </w:r>
      <w:r>
        <w:rPr>
          <w:rFonts w:hint="eastAsia" w:ascii="宋体" w:hAnsi="宋体" w:eastAsia="宋体" w:cs="宋体"/>
          <w:kern w:val="0"/>
          <w:sz w:val="28"/>
          <w:szCs w:val="28"/>
          <w:highlight w:val="none"/>
        </w:rPr>
        <w:t>共发表论</w:t>
      </w:r>
      <w:r>
        <w:rPr>
          <w:rFonts w:hint="default" w:ascii="Times New Roman Regular" w:hAnsi="Times New Roman Regular" w:eastAsia="宋体" w:cs="Times New Roman Regular"/>
          <w:kern w:val="0"/>
          <w:sz w:val="28"/>
          <w:szCs w:val="28"/>
          <w:highlight w:val="none"/>
        </w:rPr>
        <w:t>文</w:t>
      </w:r>
      <w:r>
        <w:rPr>
          <w:rFonts w:hint="default" w:ascii="Times New Roman Regular" w:hAnsi="Times New Roman Regular" w:eastAsia="宋体" w:cs="Times New Roman Regular"/>
          <w:kern w:val="0"/>
          <w:sz w:val="28"/>
          <w:szCs w:val="28"/>
          <w:highlight w:val="none"/>
          <w:lang w:val="en-US" w:eastAsia="zh-CN"/>
        </w:rPr>
        <w:t>70余</w:t>
      </w:r>
      <w:r>
        <w:rPr>
          <w:rFonts w:hint="default" w:ascii="Times New Roman Regular" w:hAnsi="Times New Roman Regular" w:eastAsia="宋体" w:cs="Times New Roman Regular"/>
          <w:kern w:val="0"/>
          <w:sz w:val="28"/>
          <w:szCs w:val="28"/>
          <w:highlight w:val="none"/>
        </w:rPr>
        <w:t>篇（</w:t>
      </w:r>
      <w:r>
        <w:rPr>
          <w:rFonts w:hint="default" w:ascii="Times New Roman Regular" w:hAnsi="Times New Roman Regular" w:eastAsia="宋体" w:cs="Times New Roman Regular"/>
          <w:kern w:val="0"/>
          <w:sz w:val="28"/>
          <w:szCs w:val="28"/>
          <w:highlight w:val="none"/>
          <w:lang w:val="en-US" w:eastAsia="zh-Hans"/>
        </w:rPr>
        <w:t>其中</w:t>
      </w:r>
      <w:r>
        <w:rPr>
          <w:rFonts w:hint="default" w:ascii="Times New Roman Regular" w:hAnsi="Times New Roman Regular" w:eastAsia="宋体" w:cs="Times New Roman Regular"/>
          <w:kern w:val="0"/>
          <w:sz w:val="28"/>
          <w:szCs w:val="28"/>
          <w:highlight w:val="none"/>
          <w:lang w:eastAsia="zh-Hans"/>
        </w:rPr>
        <w:t>SCI</w:t>
      </w:r>
      <w:r>
        <w:rPr>
          <w:rFonts w:hint="default" w:ascii="Times New Roman Regular" w:hAnsi="Times New Roman Regular" w:eastAsia="宋体" w:cs="Times New Roman Regular"/>
          <w:kern w:val="0"/>
          <w:sz w:val="28"/>
          <w:szCs w:val="28"/>
          <w:highlight w:val="none"/>
          <w:lang w:val="en-US" w:eastAsia="zh-Hans"/>
        </w:rPr>
        <w:t>论文</w:t>
      </w:r>
      <w:r>
        <w:rPr>
          <w:rFonts w:hint="default" w:ascii="Times New Roman Regular" w:hAnsi="Times New Roman Regular" w:eastAsia="宋体" w:cs="Times New Roman Regular"/>
          <w:kern w:val="0"/>
          <w:sz w:val="28"/>
          <w:szCs w:val="28"/>
          <w:highlight w:val="none"/>
          <w:lang w:eastAsia="zh-Hans"/>
        </w:rPr>
        <w:t>1</w:t>
      </w:r>
      <w:r>
        <w:rPr>
          <w:rFonts w:hint="default" w:ascii="Times New Roman Regular" w:hAnsi="Times New Roman Regular" w:eastAsia="宋体" w:cs="Times New Roman Regular"/>
          <w:kern w:val="0"/>
          <w:sz w:val="28"/>
          <w:szCs w:val="28"/>
          <w:highlight w:val="none"/>
          <w:lang w:val="en-US" w:eastAsia="zh-CN"/>
        </w:rPr>
        <w:t>8</w:t>
      </w:r>
      <w:r>
        <w:rPr>
          <w:rFonts w:hint="default" w:ascii="Times New Roman Regular" w:hAnsi="Times New Roman Regular" w:eastAsia="宋体" w:cs="Times New Roman Regular"/>
          <w:kern w:val="0"/>
          <w:sz w:val="28"/>
          <w:szCs w:val="28"/>
          <w:highlight w:val="none"/>
          <w:lang w:val="en-US" w:eastAsia="zh-Hans"/>
        </w:rPr>
        <w:t>篇</w:t>
      </w:r>
      <w:r>
        <w:rPr>
          <w:rFonts w:hint="default" w:ascii="Times New Roman Regular" w:hAnsi="Times New Roman Regular" w:eastAsia="宋体" w:cs="Times New Roman Regular"/>
          <w:kern w:val="0"/>
          <w:sz w:val="28"/>
          <w:szCs w:val="28"/>
          <w:highlight w:val="none"/>
        </w:rPr>
        <w:t>）</w:t>
      </w:r>
      <w:r>
        <w:rPr>
          <w:rFonts w:hint="default" w:ascii="Times New Roman Regular" w:hAnsi="Times New Roman Regular" w:eastAsia="宋体" w:cs="Times New Roman Regular"/>
          <w:kern w:val="0"/>
          <w:sz w:val="28"/>
          <w:szCs w:val="28"/>
          <w:highlight w:val="none"/>
          <w:lang w:eastAsia="zh-Hans"/>
        </w:rPr>
        <w:t>，</w:t>
      </w:r>
      <w:r>
        <w:rPr>
          <w:rFonts w:hint="default" w:ascii="Times New Roman Regular" w:hAnsi="Times New Roman Regular" w:eastAsia="宋体" w:cs="Times New Roman Regular"/>
          <w:kern w:val="0"/>
          <w:sz w:val="28"/>
          <w:szCs w:val="28"/>
          <w:highlight w:val="none"/>
          <w:lang w:val="en-US" w:eastAsia="zh-CN"/>
        </w:rPr>
        <w:t>获批国家实用新型专利</w:t>
      </w:r>
      <w:r>
        <w:rPr>
          <w:rFonts w:hint="default" w:ascii="Times New Roman Regular" w:hAnsi="Times New Roman Regular" w:eastAsia="宋体" w:cs="Times New Roman Regular"/>
          <w:kern w:val="0"/>
          <w:sz w:val="28"/>
          <w:szCs w:val="28"/>
          <w:highlight w:val="none"/>
          <w:lang w:eastAsia="zh-CN"/>
        </w:rPr>
        <w:t>/</w:t>
      </w:r>
      <w:r>
        <w:rPr>
          <w:rFonts w:hint="default" w:ascii="Times New Roman Regular" w:hAnsi="Times New Roman Regular" w:eastAsia="宋体" w:cs="Times New Roman Regular"/>
          <w:kern w:val="0"/>
          <w:sz w:val="28"/>
          <w:szCs w:val="28"/>
          <w:highlight w:val="none"/>
          <w:lang w:val="en-US" w:eastAsia="zh-Hans"/>
        </w:rPr>
        <w:t>著作权专利</w:t>
      </w:r>
      <w:r>
        <w:rPr>
          <w:rFonts w:hint="default" w:ascii="Times New Roman Regular" w:hAnsi="Times New Roman Regular" w:eastAsia="宋体" w:cs="Times New Roman Regular"/>
          <w:kern w:val="0"/>
          <w:sz w:val="28"/>
          <w:szCs w:val="28"/>
          <w:highlight w:val="none"/>
          <w:lang w:eastAsia="zh-Hans"/>
        </w:rPr>
        <w:t>1</w:t>
      </w:r>
      <w:r>
        <w:rPr>
          <w:rFonts w:hint="default" w:ascii="Times New Roman Regular" w:hAnsi="Times New Roman Regular" w:eastAsia="宋体" w:cs="Times New Roman Regular"/>
          <w:kern w:val="0"/>
          <w:sz w:val="28"/>
          <w:szCs w:val="28"/>
          <w:highlight w:val="none"/>
          <w:lang w:val="en-US" w:eastAsia="zh-CN"/>
        </w:rPr>
        <w:t>7</w:t>
      </w:r>
      <w:r>
        <w:rPr>
          <w:rFonts w:hint="default" w:ascii="Times New Roman Regular" w:hAnsi="Times New Roman Regular" w:eastAsia="宋体" w:cs="Times New Roman Regular"/>
          <w:kern w:val="0"/>
          <w:sz w:val="28"/>
          <w:szCs w:val="28"/>
          <w:highlight w:val="none"/>
          <w:lang w:val="en-US" w:eastAsia="zh-Hans"/>
        </w:rPr>
        <w:t>项</w:t>
      </w:r>
      <w:r>
        <w:rPr>
          <w:rFonts w:hint="default" w:ascii="Times New Roman Regular" w:hAnsi="Times New Roman Regular" w:eastAsia="宋体" w:cs="Times New Roman Regular"/>
          <w:kern w:val="0"/>
          <w:sz w:val="28"/>
          <w:szCs w:val="28"/>
          <w:highlight w:val="none"/>
          <w:lang w:eastAsia="zh-Hans"/>
        </w:rPr>
        <w:t>，</w:t>
      </w:r>
      <w:r>
        <w:rPr>
          <w:rFonts w:hint="default" w:ascii="Times New Roman Regular" w:hAnsi="Times New Roman Regular" w:eastAsia="宋体" w:cs="Times New Roman Regular"/>
          <w:kern w:val="0"/>
          <w:sz w:val="28"/>
          <w:szCs w:val="28"/>
          <w:highlight w:val="none"/>
          <w:lang w:val="en-US" w:eastAsia="zh-CN"/>
        </w:rPr>
        <w:t>参编教材</w:t>
      </w:r>
      <w:r>
        <w:rPr>
          <w:rFonts w:hint="default" w:ascii="Times New Roman Regular" w:hAnsi="Times New Roman Regular" w:eastAsia="宋体" w:cs="Times New Roman Regular"/>
          <w:kern w:val="0"/>
          <w:sz w:val="28"/>
          <w:szCs w:val="28"/>
          <w:highlight w:val="none"/>
          <w:lang w:val="en-US" w:eastAsia="zh-Hans"/>
        </w:rPr>
        <w:t>及专著</w:t>
      </w:r>
      <w:r>
        <w:rPr>
          <w:rFonts w:hint="default" w:ascii="Times New Roman Regular" w:hAnsi="Times New Roman Regular" w:eastAsia="宋体" w:cs="Times New Roman Regular"/>
          <w:kern w:val="0"/>
          <w:sz w:val="28"/>
          <w:szCs w:val="28"/>
          <w:highlight w:val="none"/>
          <w:lang w:eastAsia="zh-CN"/>
        </w:rPr>
        <w:t>1</w:t>
      </w:r>
      <w:r>
        <w:rPr>
          <w:rFonts w:hint="default" w:ascii="Times New Roman Regular" w:hAnsi="Times New Roman Regular" w:eastAsia="宋体" w:cs="Times New Roman Regular"/>
          <w:kern w:val="0"/>
          <w:sz w:val="28"/>
          <w:szCs w:val="28"/>
          <w:highlight w:val="none"/>
          <w:lang w:val="en-US" w:eastAsia="zh-CN"/>
        </w:rPr>
        <w:t>1部。获北京市护理学会科技</w:t>
      </w:r>
      <w:r>
        <w:rPr>
          <w:rFonts w:hint="eastAsia" w:ascii="Times New Roman Regular" w:hAnsi="Times New Roman Regular" w:eastAsia="宋体" w:cs="Times New Roman Regular"/>
          <w:kern w:val="0"/>
          <w:sz w:val="28"/>
          <w:szCs w:val="28"/>
          <w:highlight w:val="none"/>
          <w:lang w:val="en-US" w:eastAsia="zh-CN"/>
        </w:rPr>
        <w:t>奖</w:t>
      </w:r>
      <w:r>
        <w:rPr>
          <w:rFonts w:hint="default" w:ascii="Times New Roman Regular" w:hAnsi="Times New Roman Regular" w:eastAsia="宋体" w:cs="Times New Roman Regular"/>
          <w:kern w:val="0"/>
          <w:sz w:val="28"/>
          <w:szCs w:val="28"/>
          <w:highlight w:val="none"/>
          <w:lang w:val="en-US" w:eastAsia="zh-CN"/>
        </w:rPr>
        <w:t>三等奖1项，</w:t>
      </w:r>
      <w:r>
        <w:rPr>
          <w:rFonts w:hint="default" w:ascii="Times New Roman Regular" w:hAnsi="Times New Roman Regular" w:eastAsia="宋体" w:cs="Times New Roman Regular"/>
          <w:color w:val="000000" w:themeColor="text1"/>
          <w:kern w:val="0"/>
          <w:sz w:val="28"/>
          <w:szCs w:val="28"/>
          <w:highlight w:val="none"/>
          <w:lang w:val="en-US" w:eastAsia="zh-Hans"/>
          <w14:textFill>
            <w14:solidFill>
              <w14:schemeClr w14:val="tx1"/>
            </w14:solidFill>
          </w14:textFill>
        </w:rPr>
        <w:t>指导学生</w:t>
      </w:r>
      <w:r>
        <w:rPr>
          <w:rFonts w:hint="default" w:ascii="Times New Roman Regular" w:hAnsi="Times New Roman Regular" w:eastAsia="宋体" w:cs="Times New Roman Regular"/>
          <w:color w:val="000000" w:themeColor="text1"/>
          <w:kern w:val="0"/>
          <w:sz w:val="28"/>
          <w:szCs w:val="28"/>
          <w:highlight w:val="none"/>
          <w:lang w:val="en-US" w:eastAsia="zh-CN"/>
          <w14:textFill>
            <w14:solidFill>
              <w14:schemeClr w14:val="tx1"/>
            </w14:solidFill>
          </w14:textFill>
        </w:rPr>
        <w:t>获各级各类创新大赛获奖20余项。</w:t>
      </w:r>
    </w:p>
    <w:p w14:paraId="33ED5597">
      <w:pPr>
        <w:keepNext w:val="0"/>
        <w:keepLines w:val="0"/>
        <w:pageBreakBefore w:val="0"/>
        <w:widowControl/>
        <w:kinsoku/>
        <w:wordWrap/>
        <w:overflowPunct/>
        <w:topLinePunct w:val="0"/>
        <w:autoSpaceDE/>
        <w:autoSpaceDN/>
        <w:bidi w:val="0"/>
        <w:spacing w:before="1" w:line="240" w:lineRule="auto"/>
        <w:ind w:firstLine="562" w:firstLineChars="200"/>
        <w:jc w:val="left"/>
        <w:textAlignment w:val="auto"/>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kern w:val="0"/>
          <w:sz w:val="28"/>
          <w:szCs w:val="28"/>
        </w:rPr>
        <w:t>合作领域：</w:t>
      </w:r>
    </w:p>
    <w:p w14:paraId="0C0B89B5">
      <w:pPr>
        <w:keepNext w:val="0"/>
        <w:keepLines w:val="0"/>
        <w:pageBreakBefore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1.妊娠期糖尿病的全生命周期干预策略：</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本方向重点研发基于人工智能预测模型的精准风险预警系统，致力于依托可穿戴设备与数字疗法的等健康管理方案，构建覆盖“孕前-孕中-产后”的全程化、精准化健康管理新模式，有效阻断糖尿病在生命周期关键节点的发生与发展。</w:t>
      </w:r>
    </w:p>
    <w:p w14:paraId="79EFBCD8">
      <w:pPr>
        <w:keepNext w:val="0"/>
        <w:keepLines w:val="0"/>
        <w:pageBreakBefore w:val="0"/>
        <w:kinsoku/>
        <w:wordWrap/>
        <w:overflowPunct/>
        <w:topLinePunct w:val="0"/>
        <w:autoSpaceDE/>
        <w:autoSpaceDN/>
        <w:bidi w:val="0"/>
        <w:adjustRightInd/>
        <w:snapToGrid/>
        <w:spacing w:line="360" w:lineRule="auto"/>
        <w:ind w:left="0" w:leftChars="0" w:right="0" w:rightChars="0" w:firstLine="562" w:firstLineChars="200"/>
        <w:jc w:val="left"/>
        <w:textAlignment w:val="auto"/>
        <w:outlineLvl w:val="9"/>
        <w:rPr>
          <w:rFonts w:hint="eastAsia" w:ascii="宋体" w:hAnsi="宋体" w:eastAsia="宋体" w:cs="宋体"/>
          <w:color w:val="000000" w:themeColor="text1"/>
          <w:kern w:val="0"/>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2.数字驱动的糖尿病防控体系创新与智慧管理：</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本方向致力于构建糖尿病全周期防控新范式，聚焦两大关键窗口期：在上游，针对糖尿病前期人群，通过数字疗法与多模态行为干预，构建自我管理支持系统；探索疾病“逆转”路径，实现源头拦截；在下游，以并发症防控为核心，利用可穿戴设备与风险预测模型，建立精准预警与差异化护理体系，以及从卫生经济学与政策视角评估智慧慢病管理模式的成本效益与推广路径，构建可推广的中国糖尿病防控解决方案。</w:t>
      </w:r>
    </w:p>
    <w:p w14:paraId="4D7BB40F">
      <w:pPr>
        <w:keepNext w:val="0"/>
        <w:keepLines w:val="0"/>
        <w:pageBreakBefore w:val="0"/>
        <w:kinsoku/>
        <w:overflowPunct/>
        <w:topLinePunct w:val="0"/>
        <w:autoSpaceDE/>
        <w:autoSpaceDN/>
        <w:bidi w:val="0"/>
        <w:adjustRightInd/>
        <w:snapToGrid/>
        <w:spacing w:line="240" w:lineRule="auto"/>
        <w:ind w:firstLine="562" w:firstLineChars="200"/>
        <w:jc w:val="left"/>
        <w:textAlignment w:val="auto"/>
        <w:rPr>
          <w:rFonts w:hint="eastAsia" w:ascii="宋体" w:hAnsi="宋体" w:eastAsia="宋体" w:cs="宋体"/>
          <w:color w:val="000000"/>
          <w:sz w:val="28"/>
          <w:szCs w:val="28"/>
          <w:lang w:eastAsia="zh-CN"/>
        </w:rPr>
      </w:pPr>
      <w:r>
        <w:rPr>
          <w:rFonts w:hint="eastAsia" w:ascii="宋体" w:hAnsi="宋体" w:eastAsia="宋体" w:cs="宋体"/>
          <w:b/>
          <w:color w:val="000000"/>
          <w:sz w:val="28"/>
          <w:szCs w:val="28"/>
        </w:rPr>
        <w:t>招收人数：</w:t>
      </w:r>
      <w:r>
        <w:rPr>
          <w:rFonts w:hint="eastAsia" w:ascii="宋体" w:hAnsi="宋体" w:eastAsia="宋体" w:cs="宋体"/>
          <w:color w:val="000000"/>
          <w:sz w:val="28"/>
          <w:szCs w:val="28"/>
        </w:rPr>
        <w:t>2人</w:t>
      </w:r>
      <w:r>
        <w:rPr>
          <w:rFonts w:hint="eastAsia" w:ascii="宋体" w:hAnsi="宋体" w:eastAsia="宋体" w:cs="宋体"/>
          <w:color w:val="000000"/>
          <w:sz w:val="28"/>
          <w:szCs w:val="28"/>
          <w:lang w:eastAsia="zh-CN"/>
        </w:rPr>
        <w:t>。</w:t>
      </w:r>
    </w:p>
    <w:p w14:paraId="63C68BD4">
      <w:pPr>
        <w:keepNext w:val="0"/>
        <w:keepLines w:val="0"/>
        <w:pageBreakBefore w:val="0"/>
        <w:kinsoku/>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color w:val="000000"/>
          <w:sz w:val="28"/>
          <w:szCs w:val="28"/>
          <w:lang w:eastAsia="zh-CN"/>
        </w:rPr>
      </w:pPr>
    </w:p>
    <w:p w14:paraId="07B3F9CF">
      <w:pPr>
        <w:keepNext w:val="0"/>
        <w:keepLines w:val="0"/>
        <w:pageBreakBefore w:val="0"/>
        <w:shd w:val="clea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color w:val="000000"/>
          <w:sz w:val="28"/>
          <w:szCs w:val="28"/>
          <w:highlight w:val="none"/>
        </w:rPr>
      </w:pPr>
    </w:p>
    <w:p w14:paraId="5D9FF596">
      <w:pPr>
        <w:shd w:val="clear"/>
        <w:ind w:firstLine="560" w:firstLineChars="200"/>
        <w:rPr>
          <w:rFonts w:hint="eastAsia" w:ascii="宋体" w:hAnsi="宋体" w:eastAsia="宋体" w:cs="宋体"/>
          <w:sz w:val="28"/>
          <w:szCs w:val="28"/>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xZTVlYjYzNTlhZGY0YTQwMDYwMzY2MGVmZTA1ZmUifQ=="/>
  </w:docVars>
  <w:rsids>
    <w:rsidRoot w:val="08D215EE"/>
    <w:rsid w:val="00000647"/>
    <w:rsid w:val="000025B2"/>
    <w:rsid w:val="00015D66"/>
    <w:rsid w:val="00030086"/>
    <w:rsid w:val="00036AA7"/>
    <w:rsid w:val="00062A53"/>
    <w:rsid w:val="00064F05"/>
    <w:rsid w:val="000656AA"/>
    <w:rsid w:val="00065729"/>
    <w:rsid w:val="0006697E"/>
    <w:rsid w:val="0007421F"/>
    <w:rsid w:val="00080CB1"/>
    <w:rsid w:val="000873D1"/>
    <w:rsid w:val="0009155E"/>
    <w:rsid w:val="000930BD"/>
    <w:rsid w:val="000A0E00"/>
    <w:rsid w:val="000A24FF"/>
    <w:rsid w:val="000B3536"/>
    <w:rsid w:val="000B3A1F"/>
    <w:rsid w:val="000B3CEC"/>
    <w:rsid w:val="000B6E9B"/>
    <w:rsid w:val="000B70F2"/>
    <w:rsid w:val="000C2CC4"/>
    <w:rsid w:val="000C7037"/>
    <w:rsid w:val="000C7131"/>
    <w:rsid w:val="000D5730"/>
    <w:rsid w:val="000E41CB"/>
    <w:rsid w:val="000F3FE4"/>
    <w:rsid w:val="000F680F"/>
    <w:rsid w:val="000F7FF1"/>
    <w:rsid w:val="00100FDD"/>
    <w:rsid w:val="00104994"/>
    <w:rsid w:val="001063D2"/>
    <w:rsid w:val="0011342E"/>
    <w:rsid w:val="00120E66"/>
    <w:rsid w:val="00134449"/>
    <w:rsid w:val="00134849"/>
    <w:rsid w:val="00153113"/>
    <w:rsid w:val="00153F92"/>
    <w:rsid w:val="00160E7A"/>
    <w:rsid w:val="00162F1B"/>
    <w:rsid w:val="0017245E"/>
    <w:rsid w:val="00172AA5"/>
    <w:rsid w:val="00193F45"/>
    <w:rsid w:val="00194B5B"/>
    <w:rsid w:val="00195B9E"/>
    <w:rsid w:val="001A2E32"/>
    <w:rsid w:val="001A5195"/>
    <w:rsid w:val="001B04A7"/>
    <w:rsid w:val="001B2089"/>
    <w:rsid w:val="001C484D"/>
    <w:rsid w:val="001F018E"/>
    <w:rsid w:val="001F0C3F"/>
    <w:rsid w:val="001F0C50"/>
    <w:rsid w:val="001F4A1E"/>
    <w:rsid w:val="001F7BF9"/>
    <w:rsid w:val="00202304"/>
    <w:rsid w:val="00207EA2"/>
    <w:rsid w:val="00214824"/>
    <w:rsid w:val="00220309"/>
    <w:rsid w:val="00225144"/>
    <w:rsid w:val="00226348"/>
    <w:rsid w:val="002269F9"/>
    <w:rsid w:val="00234BC4"/>
    <w:rsid w:val="002357B0"/>
    <w:rsid w:val="00237F63"/>
    <w:rsid w:val="00240834"/>
    <w:rsid w:val="00243404"/>
    <w:rsid w:val="00246020"/>
    <w:rsid w:val="002654AC"/>
    <w:rsid w:val="00274AE2"/>
    <w:rsid w:val="0027786C"/>
    <w:rsid w:val="00277E67"/>
    <w:rsid w:val="002A082C"/>
    <w:rsid w:val="002A3CE9"/>
    <w:rsid w:val="002A3E29"/>
    <w:rsid w:val="002B414A"/>
    <w:rsid w:val="002E0A90"/>
    <w:rsid w:val="002E5940"/>
    <w:rsid w:val="002F1D10"/>
    <w:rsid w:val="002F33BC"/>
    <w:rsid w:val="002F6846"/>
    <w:rsid w:val="00301F6B"/>
    <w:rsid w:val="0030322E"/>
    <w:rsid w:val="00305462"/>
    <w:rsid w:val="00316207"/>
    <w:rsid w:val="00316DFD"/>
    <w:rsid w:val="003222D6"/>
    <w:rsid w:val="00331990"/>
    <w:rsid w:val="003334C4"/>
    <w:rsid w:val="00335428"/>
    <w:rsid w:val="00347E5F"/>
    <w:rsid w:val="003501A1"/>
    <w:rsid w:val="00352170"/>
    <w:rsid w:val="0035303A"/>
    <w:rsid w:val="003563A1"/>
    <w:rsid w:val="00362C64"/>
    <w:rsid w:val="003718EE"/>
    <w:rsid w:val="00390087"/>
    <w:rsid w:val="0039394D"/>
    <w:rsid w:val="00394E74"/>
    <w:rsid w:val="00397841"/>
    <w:rsid w:val="003A2279"/>
    <w:rsid w:val="003A387F"/>
    <w:rsid w:val="003A6E3C"/>
    <w:rsid w:val="003B55DD"/>
    <w:rsid w:val="003C278E"/>
    <w:rsid w:val="003C4E2A"/>
    <w:rsid w:val="003D2B84"/>
    <w:rsid w:val="003E663C"/>
    <w:rsid w:val="003F189B"/>
    <w:rsid w:val="003F7EB8"/>
    <w:rsid w:val="004021A2"/>
    <w:rsid w:val="0041081A"/>
    <w:rsid w:val="00411D8E"/>
    <w:rsid w:val="0041336E"/>
    <w:rsid w:val="00431E06"/>
    <w:rsid w:val="0044243C"/>
    <w:rsid w:val="004636B0"/>
    <w:rsid w:val="00466333"/>
    <w:rsid w:val="00466845"/>
    <w:rsid w:val="004677AB"/>
    <w:rsid w:val="00470B3D"/>
    <w:rsid w:val="00483201"/>
    <w:rsid w:val="00483615"/>
    <w:rsid w:val="00484511"/>
    <w:rsid w:val="00491E52"/>
    <w:rsid w:val="004A2C2F"/>
    <w:rsid w:val="004A552C"/>
    <w:rsid w:val="004B4302"/>
    <w:rsid w:val="004B4B53"/>
    <w:rsid w:val="004B728D"/>
    <w:rsid w:val="004B7C30"/>
    <w:rsid w:val="004C37C4"/>
    <w:rsid w:val="004D6BB7"/>
    <w:rsid w:val="004E040B"/>
    <w:rsid w:val="004E55F8"/>
    <w:rsid w:val="004F46A9"/>
    <w:rsid w:val="0050608F"/>
    <w:rsid w:val="005075EF"/>
    <w:rsid w:val="0051323E"/>
    <w:rsid w:val="0052151F"/>
    <w:rsid w:val="00534F3D"/>
    <w:rsid w:val="00536DAD"/>
    <w:rsid w:val="00536DD0"/>
    <w:rsid w:val="00540941"/>
    <w:rsid w:val="0054621B"/>
    <w:rsid w:val="00546CE4"/>
    <w:rsid w:val="0055017A"/>
    <w:rsid w:val="005570D4"/>
    <w:rsid w:val="00560039"/>
    <w:rsid w:val="005635C7"/>
    <w:rsid w:val="0057225E"/>
    <w:rsid w:val="005737ED"/>
    <w:rsid w:val="00581090"/>
    <w:rsid w:val="00590417"/>
    <w:rsid w:val="005A13F7"/>
    <w:rsid w:val="005A200D"/>
    <w:rsid w:val="005A4715"/>
    <w:rsid w:val="005A4B11"/>
    <w:rsid w:val="005D2B81"/>
    <w:rsid w:val="005E6B9C"/>
    <w:rsid w:val="005F4F53"/>
    <w:rsid w:val="005F7D4F"/>
    <w:rsid w:val="006012E5"/>
    <w:rsid w:val="00606E26"/>
    <w:rsid w:val="00624B81"/>
    <w:rsid w:val="006558FF"/>
    <w:rsid w:val="00664D3D"/>
    <w:rsid w:val="00671662"/>
    <w:rsid w:val="006768A2"/>
    <w:rsid w:val="00677F00"/>
    <w:rsid w:val="00685623"/>
    <w:rsid w:val="006912B3"/>
    <w:rsid w:val="00694FB3"/>
    <w:rsid w:val="006A0645"/>
    <w:rsid w:val="006A2B06"/>
    <w:rsid w:val="006B1983"/>
    <w:rsid w:val="006B44CE"/>
    <w:rsid w:val="006B5733"/>
    <w:rsid w:val="006B66C8"/>
    <w:rsid w:val="006B76BE"/>
    <w:rsid w:val="006C778F"/>
    <w:rsid w:val="006C7A5F"/>
    <w:rsid w:val="006E0471"/>
    <w:rsid w:val="006E18F5"/>
    <w:rsid w:val="006E2805"/>
    <w:rsid w:val="006E6CFF"/>
    <w:rsid w:val="006F260D"/>
    <w:rsid w:val="006F3395"/>
    <w:rsid w:val="007149EA"/>
    <w:rsid w:val="0072406F"/>
    <w:rsid w:val="007330B7"/>
    <w:rsid w:val="007347F3"/>
    <w:rsid w:val="00746AC9"/>
    <w:rsid w:val="0075032B"/>
    <w:rsid w:val="00760A39"/>
    <w:rsid w:val="00765ED1"/>
    <w:rsid w:val="0077039D"/>
    <w:rsid w:val="00777090"/>
    <w:rsid w:val="00787991"/>
    <w:rsid w:val="00797DD4"/>
    <w:rsid w:val="007A256A"/>
    <w:rsid w:val="007B393C"/>
    <w:rsid w:val="007D596B"/>
    <w:rsid w:val="007D6879"/>
    <w:rsid w:val="007E052E"/>
    <w:rsid w:val="007E31FF"/>
    <w:rsid w:val="007E3FCD"/>
    <w:rsid w:val="007F0A90"/>
    <w:rsid w:val="0080549E"/>
    <w:rsid w:val="00810AF8"/>
    <w:rsid w:val="00811091"/>
    <w:rsid w:val="00824B93"/>
    <w:rsid w:val="00827D03"/>
    <w:rsid w:val="0083463C"/>
    <w:rsid w:val="00836066"/>
    <w:rsid w:val="00836382"/>
    <w:rsid w:val="00840C3F"/>
    <w:rsid w:val="00851B14"/>
    <w:rsid w:val="00866DF4"/>
    <w:rsid w:val="00867537"/>
    <w:rsid w:val="00877586"/>
    <w:rsid w:val="00880725"/>
    <w:rsid w:val="00881F69"/>
    <w:rsid w:val="0089045B"/>
    <w:rsid w:val="008B1BF9"/>
    <w:rsid w:val="008D02C4"/>
    <w:rsid w:val="008D2F78"/>
    <w:rsid w:val="008F1A49"/>
    <w:rsid w:val="008F7121"/>
    <w:rsid w:val="00904EC1"/>
    <w:rsid w:val="00906C68"/>
    <w:rsid w:val="00914831"/>
    <w:rsid w:val="0091543C"/>
    <w:rsid w:val="009178EC"/>
    <w:rsid w:val="0092056E"/>
    <w:rsid w:val="00942404"/>
    <w:rsid w:val="00945941"/>
    <w:rsid w:val="00971AF4"/>
    <w:rsid w:val="009742EA"/>
    <w:rsid w:val="00987A51"/>
    <w:rsid w:val="00990D95"/>
    <w:rsid w:val="0099338E"/>
    <w:rsid w:val="009A1F06"/>
    <w:rsid w:val="009B7B24"/>
    <w:rsid w:val="009C223E"/>
    <w:rsid w:val="009C6435"/>
    <w:rsid w:val="009E1548"/>
    <w:rsid w:val="009E77B4"/>
    <w:rsid w:val="009F1BC1"/>
    <w:rsid w:val="00A03FDD"/>
    <w:rsid w:val="00A05838"/>
    <w:rsid w:val="00A07F0E"/>
    <w:rsid w:val="00A11356"/>
    <w:rsid w:val="00A12B02"/>
    <w:rsid w:val="00A150C2"/>
    <w:rsid w:val="00A23937"/>
    <w:rsid w:val="00A33389"/>
    <w:rsid w:val="00A43749"/>
    <w:rsid w:val="00A4626A"/>
    <w:rsid w:val="00A50C88"/>
    <w:rsid w:val="00A574B2"/>
    <w:rsid w:val="00A7057A"/>
    <w:rsid w:val="00A723ED"/>
    <w:rsid w:val="00A73994"/>
    <w:rsid w:val="00A748FA"/>
    <w:rsid w:val="00A8726A"/>
    <w:rsid w:val="00A9431F"/>
    <w:rsid w:val="00AB0BD7"/>
    <w:rsid w:val="00AB0D28"/>
    <w:rsid w:val="00AC0690"/>
    <w:rsid w:val="00AC38D3"/>
    <w:rsid w:val="00AD229C"/>
    <w:rsid w:val="00AD49D5"/>
    <w:rsid w:val="00AD730F"/>
    <w:rsid w:val="00AE140F"/>
    <w:rsid w:val="00AF3147"/>
    <w:rsid w:val="00AF6FF4"/>
    <w:rsid w:val="00B06CA2"/>
    <w:rsid w:val="00B33E87"/>
    <w:rsid w:val="00B35E98"/>
    <w:rsid w:val="00B444C7"/>
    <w:rsid w:val="00B45B9D"/>
    <w:rsid w:val="00B519F2"/>
    <w:rsid w:val="00B631E6"/>
    <w:rsid w:val="00B64885"/>
    <w:rsid w:val="00B654F8"/>
    <w:rsid w:val="00B70334"/>
    <w:rsid w:val="00B74E82"/>
    <w:rsid w:val="00B76022"/>
    <w:rsid w:val="00B80537"/>
    <w:rsid w:val="00B85ABB"/>
    <w:rsid w:val="00B9506C"/>
    <w:rsid w:val="00B96039"/>
    <w:rsid w:val="00B97075"/>
    <w:rsid w:val="00BA607F"/>
    <w:rsid w:val="00BB2FC1"/>
    <w:rsid w:val="00BD5307"/>
    <w:rsid w:val="00BE13E7"/>
    <w:rsid w:val="00BE404A"/>
    <w:rsid w:val="00BE7C13"/>
    <w:rsid w:val="00C051BC"/>
    <w:rsid w:val="00C201A7"/>
    <w:rsid w:val="00C2265E"/>
    <w:rsid w:val="00C22999"/>
    <w:rsid w:val="00C2500C"/>
    <w:rsid w:val="00C30DB2"/>
    <w:rsid w:val="00C32229"/>
    <w:rsid w:val="00C4105A"/>
    <w:rsid w:val="00C55770"/>
    <w:rsid w:val="00C6010C"/>
    <w:rsid w:val="00C6576A"/>
    <w:rsid w:val="00C8635B"/>
    <w:rsid w:val="00C97F71"/>
    <w:rsid w:val="00CA6B4F"/>
    <w:rsid w:val="00CA7973"/>
    <w:rsid w:val="00CC3FA4"/>
    <w:rsid w:val="00CE145B"/>
    <w:rsid w:val="00CE1EA8"/>
    <w:rsid w:val="00CF353A"/>
    <w:rsid w:val="00CF4CE2"/>
    <w:rsid w:val="00D173B6"/>
    <w:rsid w:val="00D17561"/>
    <w:rsid w:val="00D33D54"/>
    <w:rsid w:val="00D42F54"/>
    <w:rsid w:val="00D51AE9"/>
    <w:rsid w:val="00D6163D"/>
    <w:rsid w:val="00D678CE"/>
    <w:rsid w:val="00D80A36"/>
    <w:rsid w:val="00D856C6"/>
    <w:rsid w:val="00D9324B"/>
    <w:rsid w:val="00DC11AB"/>
    <w:rsid w:val="00DC11EB"/>
    <w:rsid w:val="00DD5E93"/>
    <w:rsid w:val="00DE4EE4"/>
    <w:rsid w:val="00DF1730"/>
    <w:rsid w:val="00DF2500"/>
    <w:rsid w:val="00DF2B7E"/>
    <w:rsid w:val="00DF4F39"/>
    <w:rsid w:val="00DF588C"/>
    <w:rsid w:val="00DF773E"/>
    <w:rsid w:val="00DF7C4E"/>
    <w:rsid w:val="00E00377"/>
    <w:rsid w:val="00E121EC"/>
    <w:rsid w:val="00E15477"/>
    <w:rsid w:val="00E24867"/>
    <w:rsid w:val="00E35963"/>
    <w:rsid w:val="00E41BCB"/>
    <w:rsid w:val="00E43095"/>
    <w:rsid w:val="00E450DC"/>
    <w:rsid w:val="00E61FFE"/>
    <w:rsid w:val="00E7358D"/>
    <w:rsid w:val="00E75978"/>
    <w:rsid w:val="00E75C44"/>
    <w:rsid w:val="00E77261"/>
    <w:rsid w:val="00E82903"/>
    <w:rsid w:val="00E83355"/>
    <w:rsid w:val="00E913F1"/>
    <w:rsid w:val="00E9287F"/>
    <w:rsid w:val="00E93808"/>
    <w:rsid w:val="00E96C2E"/>
    <w:rsid w:val="00EA219C"/>
    <w:rsid w:val="00EA3E6A"/>
    <w:rsid w:val="00EA527E"/>
    <w:rsid w:val="00EB0396"/>
    <w:rsid w:val="00EB4AFE"/>
    <w:rsid w:val="00EC7964"/>
    <w:rsid w:val="00EF05C0"/>
    <w:rsid w:val="00F0012A"/>
    <w:rsid w:val="00F00A34"/>
    <w:rsid w:val="00F069E8"/>
    <w:rsid w:val="00F2503A"/>
    <w:rsid w:val="00F2651D"/>
    <w:rsid w:val="00F304F2"/>
    <w:rsid w:val="00F3184B"/>
    <w:rsid w:val="00F3233D"/>
    <w:rsid w:val="00F40A79"/>
    <w:rsid w:val="00F41F44"/>
    <w:rsid w:val="00F47A88"/>
    <w:rsid w:val="00F50C4D"/>
    <w:rsid w:val="00F53836"/>
    <w:rsid w:val="00F56394"/>
    <w:rsid w:val="00F5771F"/>
    <w:rsid w:val="00F647C5"/>
    <w:rsid w:val="00F77328"/>
    <w:rsid w:val="00F81704"/>
    <w:rsid w:val="00F87BEC"/>
    <w:rsid w:val="00FA1270"/>
    <w:rsid w:val="00FA4F1E"/>
    <w:rsid w:val="00FA5177"/>
    <w:rsid w:val="00FA6DFE"/>
    <w:rsid w:val="00FA765F"/>
    <w:rsid w:val="00FD238C"/>
    <w:rsid w:val="00FD256F"/>
    <w:rsid w:val="00FE4D20"/>
    <w:rsid w:val="00FF3805"/>
    <w:rsid w:val="03892139"/>
    <w:rsid w:val="04C05E47"/>
    <w:rsid w:val="05387376"/>
    <w:rsid w:val="0678628B"/>
    <w:rsid w:val="0715769B"/>
    <w:rsid w:val="07B45A2B"/>
    <w:rsid w:val="07C55ADA"/>
    <w:rsid w:val="083D2DE6"/>
    <w:rsid w:val="085F5DC2"/>
    <w:rsid w:val="088A37A3"/>
    <w:rsid w:val="08C30533"/>
    <w:rsid w:val="08D215EE"/>
    <w:rsid w:val="08D2211A"/>
    <w:rsid w:val="090443B0"/>
    <w:rsid w:val="0A536A07"/>
    <w:rsid w:val="0AAD4D51"/>
    <w:rsid w:val="0AD81455"/>
    <w:rsid w:val="0CAD7D11"/>
    <w:rsid w:val="0D033563"/>
    <w:rsid w:val="0D4C6307"/>
    <w:rsid w:val="0D925D63"/>
    <w:rsid w:val="0DEE3D1F"/>
    <w:rsid w:val="0EC03166"/>
    <w:rsid w:val="0F063D14"/>
    <w:rsid w:val="0F433D37"/>
    <w:rsid w:val="0FDE5334"/>
    <w:rsid w:val="11D9505E"/>
    <w:rsid w:val="12367206"/>
    <w:rsid w:val="13FC049B"/>
    <w:rsid w:val="14771CDF"/>
    <w:rsid w:val="150E3A57"/>
    <w:rsid w:val="15302191"/>
    <w:rsid w:val="165D633E"/>
    <w:rsid w:val="17233A97"/>
    <w:rsid w:val="178C2D6C"/>
    <w:rsid w:val="17D8005A"/>
    <w:rsid w:val="18F06FAB"/>
    <w:rsid w:val="1AA20E5B"/>
    <w:rsid w:val="1AF71484"/>
    <w:rsid w:val="1BF7482D"/>
    <w:rsid w:val="1C4C7784"/>
    <w:rsid w:val="1EDE7018"/>
    <w:rsid w:val="1F354267"/>
    <w:rsid w:val="229972C4"/>
    <w:rsid w:val="230961F8"/>
    <w:rsid w:val="24767D96"/>
    <w:rsid w:val="250F6665"/>
    <w:rsid w:val="251003F6"/>
    <w:rsid w:val="25980B1B"/>
    <w:rsid w:val="25ED700F"/>
    <w:rsid w:val="261C26E6"/>
    <w:rsid w:val="264C2F39"/>
    <w:rsid w:val="269A360B"/>
    <w:rsid w:val="27D33279"/>
    <w:rsid w:val="28CF02C4"/>
    <w:rsid w:val="290816D7"/>
    <w:rsid w:val="29D02618"/>
    <w:rsid w:val="2ACC2409"/>
    <w:rsid w:val="2BBB0EB7"/>
    <w:rsid w:val="2BD41ACF"/>
    <w:rsid w:val="2C866655"/>
    <w:rsid w:val="2CA64D75"/>
    <w:rsid w:val="2D6606CF"/>
    <w:rsid w:val="2D6B49AD"/>
    <w:rsid w:val="2E384C55"/>
    <w:rsid w:val="2E674E5B"/>
    <w:rsid w:val="2F54487E"/>
    <w:rsid w:val="2FDA4D2B"/>
    <w:rsid w:val="30870B72"/>
    <w:rsid w:val="308E7872"/>
    <w:rsid w:val="312D39AA"/>
    <w:rsid w:val="31D10829"/>
    <w:rsid w:val="3208131B"/>
    <w:rsid w:val="336D549D"/>
    <w:rsid w:val="344C706D"/>
    <w:rsid w:val="34565015"/>
    <w:rsid w:val="34B36334"/>
    <w:rsid w:val="34E83593"/>
    <w:rsid w:val="363C15D3"/>
    <w:rsid w:val="365B1517"/>
    <w:rsid w:val="36946C54"/>
    <w:rsid w:val="374A0005"/>
    <w:rsid w:val="380A5698"/>
    <w:rsid w:val="38795776"/>
    <w:rsid w:val="38956F01"/>
    <w:rsid w:val="38C033BC"/>
    <w:rsid w:val="38C81E56"/>
    <w:rsid w:val="391771C3"/>
    <w:rsid w:val="39217E8B"/>
    <w:rsid w:val="393971F4"/>
    <w:rsid w:val="393B2A2C"/>
    <w:rsid w:val="39C71565"/>
    <w:rsid w:val="3A311D02"/>
    <w:rsid w:val="3BCB02F1"/>
    <w:rsid w:val="3C694F71"/>
    <w:rsid w:val="3CF344A6"/>
    <w:rsid w:val="3D1D4CE2"/>
    <w:rsid w:val="3F994E00"/>
    <w:rsid w:val="3FDE4261"/>
    <w:rsid w:val="3FF762DF"/>
    <w:rsid w:val="40BA4B7E"/>
    <w:rsid w:val="40CB1AAC"/>
    <w:rsid w:val="40F325C7"/>
    <w:rsid w:val="419A31D7"/>
    <w:rsid w:val="42556203"/>
    <w:rsid w:val="428C098D"/>
    <w:rsid w:val="42D74617"/>
    <w:rsid w:val="42FA2439"/>
    <w:rsid w:val="435244F7"/>
    <w:rsid w:val="435D53D1"/>
    <w:rsid w:val="48350547"/>
    <w:rsid w:val="498A5175"/>
    <w:rsid w:val="4A2C1826"/>
    <w:rsid w:val="4A623256"/>
    <w:rsid w:val="4D1C7357"/>
    <w:rsid w:val="4D3A4029"/>
    <w:rsid w:val="4D645567"/>
    <w:rsid w:val="4E3E6DEE"/>
    <w:rsid w:val="4FC71942"/>
    <w:rsid w:val="51963C46"/>
    <w:rsid w:val="51BE1BC8"/>
    <w:rsid w:val="51D20B6F"/>
    <w:rsid w:val="52E41CA2"/>
    <w:rsid w:val="53893C4E"/>
    <w:rsid w:val="53A65BF5"/>
    <w:rsid w:val="559B7B5D"/>
    <w:rsid w:val="55E22755"/>
    <w:rsid w:val="56AB2D7B"/>
    <w:rsid w:val="581F14A8"/>
    <w:rsid w:val="593C6736"/>
    <w:rsid w:val="59EF3692"/>
    <w:rsid w:val="59F40646"/>
    <w:rsid w:val="5ACE7142"/>
    <w:rsid w:val="5C593A82"/>
    <w:rsid w:val="5CDA167E"/>
    <w:rsid w:val="5DDA5568"/>
    <w:rsid w:val="60427DA6"/>
    <w:rsid w:val="628533F9"/>
    <w:rsid w:val="629B6025"/>
    <w:rsid w:val="638B52B5"/>
    <w:rsid w:val="63D423DB"/>
    <w:rsid w:val="64100C74"/>
    <w:rsid w:val="646C7950"/>
    <w:rsid w:val="646D2B2C"/>
    <w:rsid w:val="64AB51A4"/>
    <w:rsid w:val="658E3D60"/>
    <w:rsid w:val="66F83438"/>
    <w:rsid w:val="67A36AE4"/>
    <w:rsid w:val="67EF7AB2"/>
    <w:rsid w:val="6922313D"/>
    <w:rsid w:val="69EA09DE"/>
    <w:rsid w:val="6A5424B9"/>
    <w:rsid w:val="6ADF6E0B"/>
    <w:rsid w:val="6B6920A6"/>
    <w:rsid w:val="6C350A63"/>
    <w:rsid w:val="6D66601E"/>
    <w:rsid w:val="6D741B10"/>
    <w:rsid w:val="6DF51450"/>
    <w:rsid w:val="6F1F0958"/>
    <w:rsid w:val="6F213EE0"/>
    <w:rsid w:val="6F6D2C73"/>
    <w:rsid w:val="6FC333AA"/>
    <w:rsid w:val="72243DB7"/>
    <w:rsid w:val="72EE6ECA"/>
    <w:rsid w:val="74460006"/>
    <w:rsid w:val="7485546A"/>
    <w:rsid w:val="749E63DE"/>
    <w:rsid w:val="74A42737"/>
    <w:rsid w:val="75B11341"/>
    <w:rsid w:val="78665E2F"/>
    <w:rsid w:val="78F10039"/>
    <w:rsid w:val="79743308"/>
    <w:rsid w:val="7974335D"/>
    <w:rsid w:val="79AA0D48"/>
    <w:rsid w:val="7AF673E8"/>
    <w:rsid w:val="7AFB16E0"/>
    <w:rsid w:val="7B3B184D"/>
    <w:rsid w:val="7CE438A2"/>
    <w:rsid w:val="7D573B55"/>
    <w:rsid w:val="7DDD30E6"/>
    <w:rsid w:val="7F107AED"/>
    <w:rsid w:val="7FD355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qFormat/>
    <w:uiPriority w:val="0"/>
    <w:pPr>
      <w:jc w:val="left"/>
    </w:pPr>
  </w:style>
  <w:style w:type="paragraph" w:styleId="3">
    <w:name w:val="Balloon Text"/>
    <w:basedOn w:val="1"/>
    <w:link w:val="13"/>
    <w:autoRedefine/>
    <w:qFormat/>
    <w:uiPriority w:val="0"/>
    <w:rPr>
      <w:sz w:val="18"/>
      <w:szCs w:val="18"/>
    </w:rPr>
  </w:style>
  <w:style w:type="paragraph" w:styleId="4">
    <w:name w:val="footer"/>
    <w:basedOn w:val="1"/>
    <w:link w:val="15"/>
    <w:autoRedefine/>
    <w:qFormat/>
    <w:uiPriority w:val="99"/>
    <w:pPr>
      <w:tabs>
        <w:tab w:val="center" w:pos="4153"/>
        <w:tab w:val="right" w:pos="8306"/>
      </w:tabs>
      <w:snapToGrid w:val="0"/>
      <w:jc w:val="left"/>
    </w:pPr>
    <w:rPr>
      <w:sz w:val="18"/>
      <w:szCs w:val="18"/>
    </w:rPr>
  </w:style>
  <w:style w:type="paragraph" w:styleId="5">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widowControl/>
      <w:wordWrap w:val="0"/>
      <w:spacing w:line="360" w:lineRule="auto"/>
      <w:ind w:firstLine="544"/>
      <w:jc w:val="center"/>
    </w:pPr>
    <w:rPr>
      <w:rFonts w:ascii="Times New Roman" w:hAnsi="Times New Roman" w:cs="Times New Roman"/>
      <w:kern w:val="0"/>
      <w:sz w:val="28"/>
      <w:szCs w:val="28"/>
    </w:rPr>
  </w:style>
  <w:style w:type="paragraph" w:styleId="7">
    <w:name w:val="annotation subject"/>
    <w:basedOn w:val="2"/>
    <w:next w:val="2"/>
    <w:link w:val="22"/>
    <w:autoRedefine/>
    <w:semiHidden/>
    <w:unhideWhenUsed/>
    <w:qFormat/>
    <w:uiPriority w:val="0"/>
    <w:rPr>
      <w:b/>
      <w:bCs/>
    </w:rPr>
  </w:style>
  <w:style w:type="character" w:styleId="10">
    <w:name w:val="Strong"/>
    <w:basedOn w:val="9"/>
    <w:autoRedefine/>
    <w:qFormat/>
    <w:uiPriority w:val="22"/>
    <w:rPr>
      <w:b/>
    </w:rPr>
  </w:style>
  <w:style w:type="character" w:styleId="11">
    <w:name w:val="Hyperlink"/>
    <w:basedOn w:val="9"/>
    <w:autoRedefine/>
    <w:qFormat/>
    <w:uiPriority w:val="0"/>
    <w:rPr>
      <w:color w:val="0563C1" w:themeColor="hyperlink"/>
      <w:u w:val="single"/>
      <w14:textFill>
        <w14:solidFill>
          <w14:schemeClr w14:val="hlink"/>
        </w14:solidFill>
      </w14:textFill>
    </w:rPr>
  </w:style>
  <w:style w:type="character" w:styleId="12">
    <w:name w:val="annotation reference"/>
    <w:basedOn w:val="9"/>
    <w:autoRedefine/>
    <w:qFormat/>
    <w:uiPriority w:val="0"/>
    <w:rPr>
      <w:sz w:val="21"/>
      <w:szCs w:val="21"/>
    </w:rPr>
  </w:style>
  <w:style w:type="character" w:customStyle="1" w:styleId="13">
    <w:name w:val="批注框文本 字符"/>
    <w:basedOn w:val="9"/>
    <w:link w:val="3"/>
    <w:autoRedefine/>
    <w:qFormat/>
    <w:uiPriority w:val="0"/>
    <w:rPr>
      <w:rFonts w:asciiTheme="minorHAnsi" w:hAnsiTheme="minorHAnsi" w:eastAsiaTheme="minorEastAsia" w:cstheme="minorBidi"/>
      <w:kern w:val="2"/>
      <w:sz w:val="18"/>
      <w:szCs w:val="18"/>
    </w:rPr>
  </w:style>
  <w:style w:type="character" w:customStyle="1" w:styleId="14">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5">
    <w:name w:val="页脚 字符"/>
    <w:basedOn w:val="9"/>
    <w:link w:val="4"/>
    <w:autoRedefine/>
    <w:qFormat/>
    <w:uiPriority w:val="99"/>
    <w:rPr>
      <w:rFonts w:asciiTheme="minorHAnsi" w:hAnsiTheme="minorHAnsi" w:eastAsiaTheme="minorEastAsia" w:cstheme="minorBidi"/>
      <w:kern w:val="2"/>
      <w:sz w:val="18"/>
      <w:szCs w:val="18"/>
    </w:rPr>
  </w:style>
  <w:style w:type="paragraph" w:styleId="16">
    <w:name w:val="List Paragraph"/>
    <w:basedOn w:val="1"/>
    <w:autoRedefine/>
    <w:qFormat/>
    <w:uiPriority w:val="34"/>
    <w:pPr>
      <w:widowControl/>
      <w:ind w:firstLine="420" w:firstLineChars="200"/>
      <w:jc w:val="left"/>
    </w:pPr>
    <w:rPr>
      <w:rFonts w:ascii="宋体" w:hAnsi="宋体" w:eastAsia="宋体" w:cs="宋体"/>
      <w:kern w:val="0"/>
      <w:sz w:val="24"/>
    </w:rPr>
  </w:style>
  <w:style w:type="paragraph" w:customStyle="1" w:styleId="17">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tgt"/>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19">
    <w:name w:val="tgt1"/>
    <w:basedOn w:val="9"/>
    <w:autoRedefine/>
    <w:qFormat/>
    <w:uiPriority w:val="0"/>
  </w:style>
  <w:style w:type="character" w:customStyle="1" w:styleId="20">
    <w:name w:val="未处理的提及1"/>
    <w:basedOn w:val="9"/>
    <w:autoRedefine/>
    <w:semiHidden/>
    <w:unhideWhenUsed/>
    <w:qFormat/>
    <w:uiPriority w:val="99"/>
    <w:rPr>
      <w:color w:val="605E5C"/>
      <w:shd w:val="clear" w:color="auto" w:fill="E1DFDD"/>
    </w:rPr>
  </w:style>
  <w:style w:type="character" w:customStyle="1" w:styleId="21">
    <w:name w:val="批注文字 字符"/>
    <w:basedOn w:val="9"/>
    <w:link w:val="2"/>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7"/>
    <w:autoRedefine/>
    <w:semiHidden/>
    <w:qFormat/>
    <w:uiPriority w:val="0"/>
    <w:rPr>
      <w:rFonts w:asciiTheme="minorHAnsi" w:hAnsiTheme="minorHAnsi" w:eastAsiaTheme="minorEastAsia" w:cstheme="minorBidi"/>
      <w:b/>
      <w:bCs/>
      <w:kern w:val="2"/>
      <w:sz w:val="21"/>
      <w:szCs w:val="24"/>
    </w:rPr>
  </w:style>
  <w:style w:type="paragraph" w:customStyle="1" w:styleId="23">
    <w:name w:val="修订2"/>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修订4"/>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6">
    <w:name w:val="修订5"/>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5699E-DD51-4924-B0AB-EC29BB15C0D0}">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13</Pages>
  <Words>6084</Words>
  <Characters>6354</Characters>
  <Lines>141</Lines>
  <Paragraphs>68</Paragraphs>
  <TotalTime>1</TotalTime>
  <ScaleCrop>false</ScaleCrop>
  <LinksUpToDate>false</LinksUpToDate>
  <CharactersWithSpaces>6385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2025-11-27T03:15:00Z</dcterms:created>
  <dc:creator>景丽伟</dc:creator>
  <cp:lastModifiedBy>19960050</cp:lastModifiedBy>
  <cp:lastPrinted>2025-02-10T04:23:00Z</cp:lastPrinted>
  <dcterms:modified xsi:type="dcterms:W3CDTF">2026-06-04T02:13:36Z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F11094DA25B14905BCD7E0641C708AAD_13</vt:lpwstr>
  </property>
  <property fmtid="{D5CDD505-2E9C-101B-9397-08002B2CF9AE}" pid="4" name="GrammarlyDocumentId">
    <vt:lpwstr>5a7f04993512d25cc585c4e7f26974797e5ec3f3cb2481e9a8b6146799674c3f</vt:lpwstr>
  </property>
  <property fmtid="{D5CDD505-2E9C-101B-9397-08002B2CF9AE}" pid="5" name="KSOTemplateDocerSaveRecord">
    <vt:lpwstr>eyJoZGlkIjoiZDU1N2VhM2E1MjQzYmM2ZDQ3YTkzYWNjZTIyNmMyZDIiLCJ1c2VySWQiOiIxNzUyODM0Mjk1In0=</vt:lpwstr>
  </property>
</Properties>
</file>