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5EC9B7">
      <w:pPr>
        <w:pStyle w:val="7"/>
        <w:spacing w:before="0" w:after="0" w:line="360" w:lineRule="auto"/>
        <w:rPr>
          <w:rFonts w:ascii="黑体" w:hAnsi="黑体" w:eastAsia="黑体" w:cs="Arial Unicode MS"/>
          <w:b/>
          <w:bCs/>
          <w:kern w:val="0"/>
        </w:rPr>
      </w:pPr>
      <w:r>
        <w:rPr>
          <w:rFonts w:hint="eastAsia" w:ascii="黑体" w:hAnsi="黑体" w:eastAsia="黑体" w:cs="Arial Unicode MS"/>
          <w:b/>
          <w:bCs/>
          <w:kern w:val="0"/>
        </w:rPr>
        <w:t>首都医科大学附属北京同仁医院202</w:t>
      </w:r>
      <w:r>
        <w:rPr>
          <w:rFonts w:hint="eastAsia" w:ascii="黑体" w:hAnsi="黑体" w:eastAsia="黑体" w:cs="Arial Unicode MS"/>
          <w:b/>
          <w:bCs/>
          <w:kern w:val="0"/>
          <w:lang w:val="en-US" w:eastAsia="zh-CN"/>
        </w:rPr>
        <w:t>6</w:t>
      </w:r>
      <w:r>
        <w:rPr>
          <w:rFonts w:hint="eastAsia" w:ascii="黑体" w:hAnsi="黑体" w:eastAsia="黑体" w:cs="Arial Unicode MS"/>
          <w:b/>
          <w:bCs/>
          <w:kern w:val="0"/>
        </w:rPr>
        <w:t>年度</w:t>
      </w:r>
    </w:p>
    <w:p w14:paraId="71B70A99">
      <w:pPr>
        <w:pStyle w:val="7"/>
        <w:spacing w:before="0" w:after="0" w:line="360" w:lineRule="auto"/>
        <w:rPr>
          <w:rFonts w:ascii="黑体" w:hAnsi="黑体" w:eastAsia="黑体" w:cs="Arial Unicode MS"/>
          <w:b/>
          <w:bCs/>
          <w:kern w:val="0"/>
        </w:rPr>
      </w:pPr>
      <w:r>
        <w:rPr>
          <w:rFonts w:hint="eastAsia" w:ascii="黑体" w:hAnsi="黑体" w:eastAsia="黑体" w:cs="Arial Unicode MS"/>
          <w:b/>
          <w:bCs/>
          <w:kern w:val="0"/>
        </w:rPr>
        <w:t>招收博士后人员公告</w:t>
      </w:r>
    </w:p>
    <w:p w14:paraId="082486FA">
      <w:pPr>
        <w:spacing w:line="360" w:lineRule="auto"/>
        <w:ind w:firstLine="560" w:firstLineChars="200"/>
        <w:rPr>
          <w:rFonts w:hint="eastAsia" w:asciiTheme="minorEastAsia" w:hAnsiTheme="minorEastAsia"/>
          <w:sz w:val="28"/>
          <w:szCs w:val="28"/>
        </w:rPr>
      </w:pPr>
      <w:r>
        <w:rPr>
          <w:rFonts w:hint="eastAsia" w:asciiTheme="minorEastAsia" w:hAnsiTheme="minorEastAsia"/>
          <w:sz w:val="28"/>
          <w:szCs w:val="28"/>
        </w:rPr>
        <w:t>首都医科大学附属北京同仁医院始建于1886年，是一所以眼科学、耳鼻咽喉科学为国家重点学科的大型综合三甲医院。医院分为崇文门院区和亦庄院区，设有</w:t>
      </w:r>
      <w:r>
        <w:rPr>
          <w:rFonts w:hint="eastAsia" w:asciiTheme="minorEastAsia" w:hAnsiTheme="minorEastAsia"/>
          <w:sz w:val="28"/>
          <w:szCs w:val="28"/>
          <w:lang w:val="en-US" w:eastAsia="zh-CN"/>
        </w:rPr>
        <w:t>82</w:t>
      </w:r>
      <w:r>
        <w:rPr>
          <w:rFonts w:hint="eastAsia" w:asciiTheme="minorEastAsia" w:hAnsiTheme="minorEastAsia"/>
          <w:sz w:val="28"/>
          <w:szCs w:val="28"/>
        </w:rPr>
        <w:t>个临床和医技科室，编制床位1759张，职工4200余人。作为首都医科大学第四临床医学院，医院承担着重要的教学任务；首都医科大学北京眼科学院和耳鼻咽喉科学院设在医院内。医院现有博士学位点17个，研究生学位点28个；</w:t>
      </w:r>
      <w:r>
        <w:rPr>
          <w:rFonts w:hint="eastAsia" w:asciiTheme="minorEastAsia" w:hAnsiTheme="minorEastAsia"/>
          <w:sz w:val="28"/>
          <w:szCs w:val="28"/>
          <w:lang w:eastAsia="zh-CN"/>
        </w:rPr>
        <w:t>博士生导师</w:t>
      </w:r>
      <w:r>
        <w:rPr>
          <w:rFonts w:hint="eastAsia" w:asciiTheme="minorEastAsia" w:hAnsiTheme="minorEastAsia"/>
          <w:sz w:val="28"/>
          <w:szCs w:val="28"/>
        </w:rPr>
        <w:t>92名，硕士研究生导师227名，国家住院医师规范化培训专业基地16个。医院有耳鼻咽喉头颈科学教育部重点实验室等7个省部级重点实验室、国家眼科诊断与治疗设备工程技术研究中心等6个国家级和省部级工程研究中心，是耳鼻咽喉科学北京市国际科技合作基地和眼科诊疗设备北京市国际科技合作基地。医院是国家耳鼻咽喉科医疗质量控制中心依托单位，全国防盲技术指导组和防聋治聋技术指导组组长单位，作为国际眼库协会会员单位，设有北京同仁眼库。</w:t>
      </w:r>
    </w:p>
    <w:p w14:paraId="1809CC8E">
      <w:pPr>
        <w:spacing w:line="360" w:lineRule="auto"/>
        <w:ind w:firstLine="560" w:firstLineChars="200"/>
        <w:rPr>
          <w:rFonts w:hint="eastAsia" w:asciiTheme="minorEastAsia" w:hAnsiTheme="minorEastAsia"/>
          <w:sz w:val="28"/>
          <w:szCs w:val="28"/>
        </w:rPr>
      </w:pPr>
      <w:r>
        <w:rPr>
          <w:rFonts w:hint="eastAsia" w:asciiTheme="minorEastAsia" w:hAnsiTheme="minorEastAsia"/>
          <w:sz w:val="28"/>
          <w:szCs w:val="28"/>
        </w:rPr>
        <w:t>医院以综合医疗为医院主体，北京市眼科研究所、北京市耳鼻咽喉科研究所、北京市糖尿病研究所为附属科研机构，形成“一院三所”发展格局，成为集医疗、教学、科研、预防、国际交流五位一体的医疗科研联合体。医院拥有中国工程院院士2名，国家杰出青年基金获得者3名，国家优秀青年基金获得者3名，长江学者奖励计划特聘教授2名、青年学者2名，国家万人计划入选者</w:t>
      </w:r>
      <w:r>
        <w:rPr>
          <w:rFonts w:hint="eastAsia" w:asciiTheme="minorEastAsia" w:hAnsiTheme="minorEastAsia"/>
          <w:sz w:val="28"/>
          <w:szCs w:val="28"/>
          <w:lang w:val="en-US" w:eastAsia="zh-CN"/>
        </w:rPr>
        <w:t>6</w:t>
      </w:r>
      <w:r>
        <w:rPr>
          <w:rFonts w:hint="eastAsia" w:asciiTheme="minorEastAsia" w:hAnsiTheme="minorEastAsia"/>
          <w:sz w:val="28"/>
          <w:szCs w:val="28"/>
        </w:rPr>
        <w:t>名，国家级百千万工程人才9名，享受国务院政府特殊津贴专家17名，北京学者4名。</w:t>
      </w:r>
    </w:p>
    <w:p w14:paraId="729B529F">
      <w:pPr>
        <w:pStyle w:val="19"/>
        <w:numPr>
          <w:ilvl w:val="0"/>
          <w:numId w:val="1"/>
        </w:numPr>
        <w:spacing w:line="360" w:lineRule="auto"/>
        <w:ind w:firstLineChars="0"/>
        <w:rPr>
          <w:rFonts w:asciiTheme="minorEastAsia" w:hAnsiTheme="minorEastAsia"/>
          <w:b/>
          <w:sz w:val="28"/>
          <w:szCs w:val="28"/>
        </w:rPr>
      </w:pPr>
      <w:r>
        <w:rPr>
          <w:rFonts w:hint="eastAsia" w:asciiTheme="minorEastAsia" w:hAnsiTheme="minorEastAsia"/>
          <w:b/>
          <w:sz w:val="28"/>
          <w:szCs w:val="28"/>
        </w:rPr>
        <w:t>博士后招收基本条件</w:t>
      </w:r>
    </w:p>
    <w:p w14:paraId="5F481D05">
      <w:pPr>
        <w:numPr>
          <w:ilvl w:val="0"/>
          <w:numId w:val="2"/>
        </w:numPr>
        <w:spacing w:line="360" w:lineRule="auto"/>
        <w:ind w:firstLine="366" w:firstLineChars="131"/>
        <w:rPr>
          <w:rFonts w:asciiTheme="minorEastAsia" w:hAnsiTheme="minorEastAsia"/>
          <w:sz w:val="28"/>
          <w:szCs w:val="28"/>
        </w:rPr>
      </w:pPr>
      <w:r>
        <w:rPr>
          <w:rFonts w:hint="eastAsia" w:asciiTheme="minorEastAsia" w:hAnsiTheme="minorEastAsia"/>
          <w:sz w:val="28"/>
          <w:szCs w:val="28"/>
        </w:rPr>
        <w:t>爱岗敬业，遵纪守法，诚实守信，无违法犯罪记录；</w:t>
      </w:r>
    </w:p>
    <w:p w14:paraId="2694CCB0">
      <w:pPr>
        <w:numPr>
          <w:ilvl w:val="0"/>
          <w:numId w:val="2"/>
        </w:numPr>
        <w:spacing w:line="360" w:lineRule="auto"/>
        <w:ind w:firstLine="366" w:firstLineChars="131"/>
        <w:rPr>
          <w:rFonts w:asciiTheme="minorEastAsia" w:hAnsiTheme="minorEastAsia"/>
          <w:sz w:val="28"/>
          <w:szCs w:val="28"/>
        </w:rPr>
      </w:pPr>
      <w:r>
        <w:rPr>
          <w:rFonts w:hint="eastAsia" w:asciiTheme="minorEastAsia" w:hAnsiTheme="minorEastAsia"/>
          <w:sz w:val="28"/>
          <w:szCs w:val="28"/>
        </w:rPr>
        <w:t>国内外高水平高校或高水平研究机构毕业取得博士学位，获得博士学位原则上不超过3年；</w:t>
      </w:r>
    </w:p>
    <w:p w14:paraId="6882720E">
      <w:pPr>
        <w:numPr>
          <w:ilvl w:val="0"/>
          <w:numId w:val="2"/>
        </w:numPr>
        <w:spacing w:line="360" w:lineRule="auto"/>
        <w:ind w:firstLine="366" w:firstLineChars="131"/>
        <w:rPr>
          <w:rFonts w:asciiTheme="minorEastAsia" w:hAnsiTheme="minorEastAsia"/>
          <w:sz w:val="28"/>
          <w:szCs w:val="28"/>
        </w:rPr>
      </w:pPr>
      <w:r>
        <w:rPr>
          <w:rFonts w:hint="eastAsia" w:asciiTheme="minorEastAsia" w:hAnsiTheme="minorEastAsia"/>
          <w:sz w:val="28"/>
          <w:szCs w:val="28"/>
        </w:rPr>
        <w:t>原则上年龄在35周岁以下；</w:t>
      </w:r>
    </w:p>
    <w:p w14:paraId="1468EF20">
      <w:pPr>
        <w:numPr>
          <w:ilvl w:val="0"/>
          <w:numId w:val="2"/>
        </w:numPr>
        <w:spacing w:line="360" w:lineRule="auto"/>
        <w:ind w:firstLine="366" w:firstLineChars="131"/>
        <w:rPr>
          <w:rFonts w:asciiTheme="minorEastAsia" w:hAnsiTheme="minorEastAsia"/>
          <w:sz w:val="28"/>
          <w:szCs w:val="28"/>
        </w:rPr>
      </w:pPr>
      <w:r>
        <w:rPr>
          <w:rFonts w:hint="eastAsia" w:asciiTheme="minorEastAsia" w:hAnsiTheme="minorEastAsia"/>
          <w:sz w:val="28"/>
          <w:szCs w:val="28"/>
        </w:rPr>
        <w:t>品学兼优，身心健康；</w:t>
      </w:r>
    </w:p>
    <w:p w14:paraId="2EC8E5C8">
      <w:pPr>
        <w:numPr>
          <w:ilvl w:val="0"/>
          <w:numId w:val="2"/>
        </w:numPr>
        <w:spacing w:line="360" w:lineRule="auto"/>
        <w:ind w:firstLine="366" w:firstLineChars="131"/>
        <w:rPr>
          <w:rFonts w:asciiTheme="minorEastAsia" w:hAnsiTheme="minorEastAsia"/>
          <w:sz w:val="28"/>
          <w:szCs w:val="28"/>
        </w:rPr>
      </w:pPr>
      <w:r>
        <w:rPr>
          <w:rFonts w:hint="eastAsia" w:asciiTheme="minorEastAsia" w:hAnsiTheme="minorEastAsia"/>
          <w:sz w:val="28"/>
          <w:szCs w:val="28"/>
        </w:rPr>
        <w:t>具有高质量研究成果发表者优先考虑。</w:t>
      </w:r>
    </w:p>
    <w:p w14:paraId="51DA1CA9">
      <w:pPr>
        <w:pStyle w:val="19"/>
        <w:numPr>
          <w:ilvl w:val="0"/>
          <w:numId w:val="1"/>
        </w:numPr>
        <w:spacing w:line="360" w:lineRule="auto"/>
        <w:ind w:left="10" w:hanging="10" w:firstLineChars="0"/>
        <w:rPr>
          <w:rFonts w:asciiTheme="minorEastAsia" w:hAnsiTheme="minorEastAsia"/>
          <w:sz w:val="28"/>
          <w:szCs w:val="28"/>
        </w:rPr>
      </w:pPr>
      <w:r>
        <w:rPr>
          <w:rFonts w:hint="eastAsia" w:asciiTheme="minorEastAsia" w:hAnsiTheme="minorEastAsia"/>
          <w:b/>
          <w:sz w:val="28"/>
          <w:szCs w:val="28"/>
        </w:rPr>
        <w:t>招收人数、招收博士后研究方向、具体招收条件见合作导师简介</w:t>
      </w:r>
    </w:p>
    <w:p w14:paraId="45A764A1">
      <w:pPr>
        <w:pStyle w:val="19"/>
        <w:numPr>
          <w:ilvl w:val="0"/>
          <w:numId w:val="1"/>
        </w:numPr>
        <w:spacing w:line="360" w:lineRule="auto"/>
        <w:ind w:firstLineChars="0"/>
        <w:rPr>
          <w:rFonts w:asciiTheme="minorEastAsia" w:hAnsiTheme="minorEastAsia"/>
          <w:b/>
          <w:sz w:val="28"/>
          <w:szCs w:val="28"/>
        </w:rPr>
      </w:pPr>
      <w:r>
        <w:rPr>
          <w:rFonts w:hint="eastAsia" w:asciiTheme="minorEastAsia" w:hAnsiTheme="minorEastAsia"/>
          <w:b/>
          <w:sz w:val="28"/>
          <w:szCs w:val="28"/>
        </w:rPr>
        <w:t>相关待遇</w:t>
      </w:r>
    </w:p>
    <w:p w14:paraId="04BD96AF">
      <w:pPr>
        <w:pStyle w:val="19"/>
        <w:numPr>
          <w:ilvl w:val="0"/>
          <w:numId w:val="0"/>
        </w:numPr>
        <w:spacing w:line="360" w:lineRule="auto"/>
        <w:ind w:left="367" w:leftChars="0"/>
        <w:rPr>
          <w:rFonts w:asciiTheme="minorEastAsia" w:hAnsiTheme="minorEastAsia"/>
          <w:sz w:val="28"/>
          <w:szCs w:val="28"/>
        </w:rPr>
      </w:pPr>
      <w:r>
        <w:rPr>
          <w:rFonts w:hint="eastAsia" w:asciiTheme="minorEastAsia" w:hAnsiTheme="minorEastAsia"/>
          <w:sz w:val="28"/>
          <w:szCs w:val="28"/>
          <w:lang w:val="en-US" w:eastAsia="zh-CN"/>
        </w:rPr>
        <w:t>1、</w:t>
      </w:r>
      <w:r>
        <w:rPr>
          <w:rFonts w:hint="eastAsia" w:asciiTheme="minorEastAsia" w:hAnsiTheme="minorEastAsia"/>
          <w:sz w:val="28"/>
          <w:szCs w:val="28"/>
        </w:rPr>
        <w:t>按照国家及医院的有关规定，享受中级职称待遇，并享受医</w:t>
      </w:r>
    </w:p>
    <w:p w14:paraId="5E5D884A">
      <w:pPr>
        <w:pStyle w:val="19"/>
        <w:spacing w:line="360" w:lineRule="auto"/>
        <w:ind w:firstLine="0" w:firstLineChars="0"/>
        <w:rPr>
          <w:rFonts w:asciiTheme="minorEastAsia" w:hAnsiTheme="minorEastAsia"/>
          <w:sz w:val="28"/>
          <w:szCs w:val="28"/>
        </w:rPr>
      </w:pPr>
      <w:r>
        <w:rPr>
          <w:rFonts w:hint="eastAsia" w:asciiTheme="minorEastAsia" w:hAnsiTheme="minorEastAsia"/>
          <w:sz w:val="28"/>
          <w:szCs w:val="28"/>
        </w:rPr>
        <w:t>院相关的科研奖励；</w:t>
      </w:r>
    </w:p>
    <w:p w14:paraId="7512AD42">
      <w:pPr>
        <w:numPr>
          <w:ilvl w:val="0"/>
          <w:numId w:val="0"/>
        </w:numPr>
        <w:spacing w:line="360" w:lineRule="auto"/>
        <w:ind w:left="367" w:leftChars="0"/>
        <w:rPr>
          <w:rFonts w:asciiTheme="minorEastAsia" w:hAnsiTheme="minorEastAsia"/>
          <w:sz w:val="28"/>
          <w:szCs w:val="28"/>
        </w:rPr>
      </w:pPr>
      <w:r>
        <w:rPr>
          <w:rFonts w:hint="eastAsia" w:asciiTheme="minorEastAsia" w:hAnsiTheme="minorEastAsia"/>
          <w:sz w:val="28"/>
          <w:szCs w:val="28"/>
          <w:lang w:val="en-US" w:eastAsia="zh-CN"/>
        </w:rPr>
        <w:t>2、</w:t>
      </w:r>
      <w:r>
        <w:rPr>
          <w:rFonts w:hint="eastAsia" w:asciiTheme="minorEastAsia" w:hAnsiTheme="minorEastAsia"/>
          <w:sz w:val="28"/>
          <w:szCs w:val="28"/>
        </w:rPr>
        <w:t>为博士后缴纳相应社会保险和住房公积金；</w:t>
      </w:r>
    </w:p>
    <w:p w14:paraId="18739544">
      <w:pPr>
        <w:numPr>
          <w:ilvl w:val="0"/>
          <w:numId w:val="0"/>
        </w:numPr>
        <w:spacing w:line="360" w:lineRule="auto"/>
        <w:ind w:left="367" w:leftChars="0"/>
        <w:rPr>
          <w:rFonts w:asciiTheme="minorEastAsia" w:hAnsiTheme="minorEastAsia"/>
          <w:sz w:val="28"/>
          <w:szCs w:val="28"/>
        </w:rPr>
      </w:pPr>
      <w:r>
        <w:rPr>
          <w:rFonts w:hint="eastAsia" w:asciiTheme="minorEastAsia" w:hAnsiTheme="minorEastAsia"/>
          <w:sz w:val="28"/>
          <w:szCs w:val="28"/>
          <w:lang w:val="en-US" w:eastAsia="zh-CN"/>
        </w:rPr>
        <w:t>3、</w:t>
      </w:r>
      <w:r>
        <w:rPr>
          <w:rFonts w:hint="eastAsia" w:asciiTheme="minorEastAsia" w:hAnsiTheme="minorEastAsia"/>
          <w:sz w:val="28"/>
          <w:szCs w:val="28"/>
        </w:rPr>
        <w:t>提供博士后公寓。</w:t>
      </w:r>
    </w:p>
    <w:p w14:paraId="35DA70E4">
      <w:pPr>
        <w:pStyle w:val="19"/>
        <w:numPr>
          <w:ilvl w:val="0"/>
          <w:numId w:val="1"/>
        </w:numPr>
        <w:spacing w:line="360" w:lineRule="auto"/>
        <w:ind w:firstLineChars="0"/>
        <w:rPr>
          <w:rFonts w:asciiTheme="minorEastAsia" w:hAnsiTheme="minorEastAsia"/>
          <w:b/>
          <w:sz w:val="28"/>
          <w:szCs w:val="28"/>
        </w:rPr>
      </w:pPr>
      <w:r>
        <w:rPr>
          <w:rFonts w:hint="eastAsia" w:asciiTheme="minorEastAsia" w:hAnsiTheme="minorEastAsia"/>
          <w:b/>
          <w:sz w:val="28"/>
          <w:szCs w:val="28"/>
        </w:rPr>
        <w:t>报名方式</w:t>
      </w:r>
    </w:p>
    <w:p w14:paraId="73E82D6C">
      <w:pPr>
        <w:spacing w:line="360" w:lineRule="auto"/>
        <w:ind w:firstLine="560" w:firstLineChars="200"/>
        <w:jc w:val="left"/>
        <w:rPr>
          <w:rFonts w:asciiTheme="minorEastAsia" w:hAnsiTheme="minorEastAsia"/>
          <w:sz w:val="28"/>
          <w:szCs w:val="28"/>
        </w:rPr>
      </w:pPr>
      <w:r>
        <w:rPr>
          <w:rFonts w:hint="eastAsia" w:asciiTheme="minorEastAsia" w:hAnsiTheme="minorEastAsia"/>
          <w:sz w:val="28"/>
          <w:szCs w:val="28"/>
        </w:rPr>
        <w:t>申请入站人员登录北京同仁医院招聘系统进行网上报名（地址：https://trzp.</w:t>
      </w:r>
      <w:r>
        <w:rPr>
          <w:rFonts w:hint="eastAsia" w:asciiTheme="minorEastAsia" w:hAnsiTheme="minorEastAsia"/>
          <w:sz w:val="28"/>
          <w:szCs w:val="28"/>
          <w:lang w:val="en-US" w:eastAsia="zh-CN"/>
        </w:rPr>
        <w:t>bj</w:t>
      </w:r>
      <w:r>
        <w:rPr>
          <w:rFonts w:hint="eastAsia" w:asciiTheme="minorEastAsia" w:hAnsiTheme="minorEastAsia"/>
          <w:sz w:val="28"/>
          <w:szCs w:val="28"/>
        </w:rPr>
        <w:t>trhos.</w:t>
      </w:r>
      <w:r>
        <w:rPr>
          <w:rFonts w:hint="eastAsia" w:asciiTheme="minorEastAsia" w:hAnsiTheme="minorEastAsia"/>
          <w:sz w:val="28"/>
          <w:szCs w:val="28"/>
          <w:lang w:val="en-US" w:eastAsia="zh-CN"/>
        </w:rPr>
        <w:t>cn</w:t>
      </w:r>
      <w:r>
        <w:rPr>
          <w:rFonts w:hint="eastAsia" w:asciiTheme="minorEastAsia" w:hAnsiTheme="minorEastAsia"/>
          <w:sz w:val="28"/>
          <w:szCs w:val="28"/>
        </w:rPr>
        <w:t>/zp.html#/）。请在招聘系统中按要求认真填写个人简历</w:t>
      </w:r>
      <w:r>
        <w:rPr>
          <w:rFonts w:hint="eastAsia" w:asciiTheme="minorEastAsia" w:hAnsiTheme="minorEastAsia"/>
          <w:sz w:val="28"/>
          <w:szCs w:val="28"/>
          <w:lang w:eastAsia="zh-CN"/>
        </w:rPr>
        <w:t>，</w:t>
      </w:r>
      <w:r>
        <w:rPr>
          <w:rFonts w:hint="eastAsia" w:asciiTheme="minorEastAsia" w:hAnsiTheme="minorEastAsia"/>
          <w:sz w:val="28"/>
          <w:szCs w:val="28"/>
          <w:lang w:val="en-US" w:eastAsia="zh-CN"/>
        </w:rPr>
        <w:t>并按要求上传附件</w:t>
      </w:r>
      <w:r>
        <w:rPr>
          <w:rFonts w:hint="eastAsia" w:asciiTheme="minorEastAsia" w:hAnsiTheme="minorEastAsia"/>
          <w:sz w:val="28"/>
          <w:szCs w:val="28"/>
        </w:rPr>
        <w:t>。医院常年面向国内外招收博士后人员。</w:t>
      </w:r>
    </w:p>
    <w:p w14:paraId="3F0B1BB5">
      <w:pPr>
        <w:pStyle w:val="19"/>
        <w:numPr>
          <w:ilvl w:val="0"/>
          <w:numId w:val="1"/>
        </w:numPr>
        <w:spacing w:line="360" w:lineRule="auto"/>
        <w:ind w:firstLineChars="0"/>
        <w:rPr>
          <w:rFonts w:asciiTheme="minorEastAsia" w:hAnsiTheme="minorEastAsia"/>
          <w:b/>
          <w:sz w:val="28"/>
          <w:szCs w:val="28"/>
        </w:rPr>
      </w:pPr>
      <w:r>
        <w:rPr>
          <w:rFonts w:hint="eastAsia" w:asciiTheme="minorEastAsia" w:hAnsiTheme="minorEastAsia"/>
          <w:b/>
          <w:sz w:val="28"/>
          <w:szCs w:val="28"/>
        </w:rPr>
        <w:t>联系方式</w:t>
      </w:r>
    </w:p>
    <w:p w14:paraId="47ED735C">
      <w:pPr>
        <w:pStyle w:val="19"/>
        <w:spacing w:line="360" w:lineRule="auto"/>
        <w:ind w:left="420" w:firstLine="0" w:firstLineChars="0"/>
        <w:rPr>
          <w:rFonts w:asciiTheme="minorEastAsia" w:hAnsiTheme="minorEastAsia"/>
          <w:sz w:val="28"/>
          <w:szCs w:val="28"/>
        </w:rPr>
      </w:pPr>
      <w:r>
        <w:rPr>
          <w:rFonts w:hint="eastAsia" w:asciiTheme="minorEastAsia" w:hAnsiTheme="minorEastAsia"/>
          <w:sz w:val="28"/>
          <w:szCs w:val="28"/>
        </w:rPr>
        <w:t>联系人：</w:t>
      </w:r>
      <w:r>
        <w:rPr>
          <w:rFonts w:hint="eastAsia" w:asciiTheme="minorEastAsia" w:hAnsiTheme="minorEastAsia"/>
          <w:sz w:val="28"/>
          <w:szCs w:val="28"/>
          <w:lang w:val="en-US" w:eastAsia="zh-CN"/>
        </w:rPr>
        <w:t>孙</w:t>
      </w:r>
      <w:r>
        <w:rPr>
          <w:rFonts w:hint="eastAsia" w:asciiTheme="minorEastAsia" w:hAnsiTheme="minorEastAsia"/>
          <w:sz w:val="28"/>
          <w:szCs w:val="28"/>
        </w:rPr>
        <w:t xml:space="preserve">老师         </w:t>
      </w:r>
    </w:p>
    <w:p w14:paraId="040FA9B3">
      <w:pPr>
        <w:pStyle w:val="19"/>
        <w:spacing w:line="360" w:lineRule="auto"/>
        <w:ind w:left="420" w:firstLine="0" w:firstLineChars="0"/>
        <w:rPr>
          <w:rFonts w:hint="default" w:asciiTheme="minorEastAsia" w:hAnsiTheme="minorEastAsia" w:eastAsiaTheme="minorEastAsia"/>
          <w:sz w:val="28"/>
          <w:szCs w:val="28"/>
          <w:lang w:val="en-US" w:eastAsia="zh-CN"/>
        </w:rPr>
      </w:pPr>
      <w:r>
        <w:rPr>
          <w:rFonts w:hint="eastAsia" w:asciiTheme="minorEastAsia" w:hAnsiTheme="minorEastAsia"/>
          <w:sz w:val="28"/>
          <w:szCs w:val="28"/>
        </w:rPr>
        <w:t>联系电话：010-5826</w:t>
      </w:r>
      <w:r>
        <w:rPr>
          <w:rFonts w:hint="eastAsia" w:asciiTheme="minorEastAsia" w:hAnsiTheme="minorEastAsia"/>
          <w:sz w:val="28"/>
          <w:szCs w:val="28"/>
          <w:lang w:val="en-US" w:eastAsia="zh-CN"/>
        </w:rPr>
        <w:t>5771、58266286</w:t>
      </w:r>
    </w:p>
    <w:p w14:paraId="11F3E3E4">
      <w:pPr>
        <w:pStyle w:val="19"/>
        <w:spacing w:line="360" w:lineRule="auto"/>
        <w:ind w:left="420" w:firstLine="0" w:firstLineChars="0"/>
        <w:rPr>
          <w:rFonts w:asciiTheme="minorEastAsia" w:hAnsiTheme="minorEastAsia"/>
          <w:sz w:val="28"/>
          <w:szCs w:val="28"/>
        </w:rPr>
      </w:pPr>
      <w:r>
        <w:rPr>
          <w:rFonts w:hint="eastAsia" w:asciiTheme="minorEastAsia" w:hAnsiTheme="minorEastAsia"/>
          <w:sz w:val="28"/>
          <w:szCs w:val="28"/>
        </w:rPr>
        <w:t>技术支持电话：17610828851、17731226171</w:t>
      </w:r>
    </w:p>
    <w:p w14:paraId="1D6588DC">
      <w:pPr>
        <w:pStyle w:val="19"/>
        <w:spacing w:line="360" w:lineRule="auto"/>
        <w:ind w:left="420" w:firstLine="0" w:firstLineChars="0"/>
        <w:rPr>
          <w:rFonts w:asciiTheme="minorEastAsia" w:hAnsiTheme="minorEastAsia"/>
          <w:sz w:val="28"/>
          <w:szCs w:val="28"/>
        </w:rPr>
      </w:pPr>
      <w:r>
        <w:rPr>
          <w:rFonts w:hint="eastAsia" w:asciiTheme="minorEastAsia" w:hAnsiTheme="minorEastAsia"/>
          <w:sz w:val="28"/>
          <w:szCs w:val="28"/>
        </w:rPr>
        <w:t>单位地址：北京市东城区东交民巷1号</w:t>
      </w:r>
    </w:p>
    <w:p w14:paraId="4AC12200">
      <w:pPr>
        <w:pStyle w:val="19"/>
        <w:spacing w:line="360" w:lineRule="auto"/>
        <w:ind w:left="420" w:firstLine="0" w:firstLineChars="0"/>
        <w:rPr>
          <w:rFonts w:asciiTheme="minorEastAsia" w:hAnsiTheme="minorEastAsia"/>
          <w:sz w:val="28"/>
          <w:szCs w:val="28"/>
        </w:rPr>
      </w:pPr>
      <w:r>
        <w:rPr>
          <w:rFonts w:hint="eastAsia" w:asciiTheme="minorEastAsia" w:hAnsiTheme="minorEastAsia"/>
          <w:sz w:val="28"/>
          <w:szCs w:val="28"/>
        </w:rPr>
        <w:t>邮编：100730</w:t>
      </w:r>
    </w:p>
    <w:p w14:paraId="3143F22C">
      <w:pPr>
        <w:pStyle w:val="19"/>
        <w:spacing w:line="360" w:lineRule="auto"/>
        <w:ind w:left="420" w:firstLine="0" w:firstLineChars="0"/>
        <w:rPr>
          <w:rFonts w:asciiTheme="minorEastAsia" w:hAnsiTheme="minorEastAsia"/>
          <w:sz w:val="28"/>
          <w:szCs w:val="28"/>
        </w:rPr>
      </w:pPr>
    </w:p>
    <w:p w14:paraId="2CB77091">
      <w:pPr>
        <w:pStyle w:val="19"/>
        <w:spacing w:line="360" w:lineRule="auto"/>
        <w:ind w:left="420" w:firstLine="0" w:firstLineChars="0"/>
        <w:rPr>
          <w:rFonts w:asciiTheme="minorEastAsia" w:hAnsiTheme="minorEastAsia"/>
          <w:sz w:val="28"/>
          <w:szCs w:val="28"/>
        </w:rPr>
      </w:pPr>
    </w:p>
    <w:p w14:paraId="6EA94F62">
      <w:pPr>
        <w:pStyle w:val="19"/>
        <w:spacing w:line="360" w:lineRule="auto"/>
        <w:ind w:left="420" w:firstLine="0" w:firstLineChars="0"/>
        <w:rPr>
          <w:rFonts w:asciiTheme="minorEastAsia" w:hAnsiTheme="minorEastAsia"/>
          <w:sz w:val="28"/>
          <w:szCs w:val="28"/>
        </w:rPr>
      </w:pPr>
    </w:p>
    <w:p w14:paraId="6ABEE278">
      <w:pPr>
        <w:pStyle w:val="19"/>
        <w:spacing w:line="360" w:lineRule="auto"/>
        <w:ind w:left="420" w:firstLine="0" w:firstLineChars="0"/>
        <w:rPr>
          <w:rFonts w:asciiTheme="minorEastAsia" w:hAnsiTheme="minorEastAsia"/>
          <w:sz w:val="28"/>
          <w:szCs w:val="28"/>
        </w:rPr>
      </w:pPr>
    </w:p>
    <w:p w14:paraId="37D907BD">
      <w:pPr>
        <w:pStyle w:val="19"/>
        <w:spacing w:line="360" w:lineRule="auto"/>
        <w:ind w:left="420" w:firstLine="0" w:firstLineChars="0"/>
        <w:rPr>
          <w:rFonts w:asciiTheme="minorEastAsia" w:hAnsiTheme="minorEastAsia"/>
          <w:sz w:val="28"/>
          <w:szCs w:val="28"/>
        </w:rPr>
      </w:pPr>
    </w:p>
    <w:p w14:paraId="513CCACE">
      <w:pPr>
        <w:pStyle w:val="19"/>
        <w:spacing w:line="360" w:lineRule="auto"/>
        <w:ind w:left="420" w:firstLine="0" w:firstLineChars="0"/>
        <w:rPr>
          <w:rFonts w:asciiTheme="minorEastAsia" w:hAnsiTheme="minorEastAsia"/>
          <w:sz w:val="28"/>
          <w:szCs w:val="28"/>
        </w:rPr>
      </w:pPr>
    </w:p>
    <w:p w14:paraId="402F0BB4">
      <w:pPr>
        <w:pStyle w:val="19"/>
        <w:spacing w:line="360" w:lineRule="auto"/>
        <w:ind w:left="420" w:firstLine="0" w:firstLineChars="0"/>
        <w:rPr>
          <w:rFonts w:asciiTheme="minorEastAsia" w:hAnsiTheme="minorEastAsia"/>
          <w:sz w:val="28"/>
          <w:szCs w:val="28"/>
        </w:rPr>
      </w:pPr>
    </w:p>
    <w:p w14:paraId="18569D32">
      <w:pPr>
        <w:pStyle w:val="19"/>
        <w:spacing w:line="360" w:lineRule="auto"/>
        <w:ind w:left="420" w:firstLine="0" w:firstLineChars="0"/>
        <w:rPr>
          <w:rFonts w:asciiTheme="minorEastAsia" w:hAnsiTheme="minorEastAsia"/>
          <w:sz w:val="28"/>
          <w:szCs w:val="28"/>
        </w:rPr>
      </w:pPr>
    </w:p>
    <w:p w14:paraId="1135687A">
      <w:pPr>
        <w:pStyle w:val="19"/>
        <w:spacing w:line="360" w:lineRule="auto"/>
        <w:ind w:left="420" w:firstLine="0" w:firstLineChars="0"/>
        <w:rPr>
          <w:rFonts w:asciiTheme="minorEastAsia" w:hAnsiTheme="minorEastAsia"/>
          <w:sz w:val="28"/>
          <w:szCs w:val="28"/>
        </w:rPr>
      </w:pPr>
    </w:p>
    <w:p w14:paraId="26DF67D4">
      <w:pPr>
        <w:pStyle w:val="19"/>
        <w:spacing w:line="360" w:lineRule="auto"/>
        <w:ind w:left="420" w:firstLine="0" w:firstLineChars="0"/>
        <w:rPr>
          <w:rFonts w:asciiTheme="minorEastAsia" w:hAnsiTheme="minorEastAsia"/>
          <w:sz w:val="28"/>
          <w:szCs w:val="28"/>
        </w:rPr>
      </w:pPr>
    </w:p>
    <w:p w14:paraId="224D96E9">
      <w:pPr>
        <w:pStyle w:val="19"/>
        <w:spacing w:line="360" w:lineRule="auto"/>
        <w:ind w:left="420" w:firstLine="0" w:firstLineChars="0"/>
        <w:rPr>
          <w:rFonts w:asciiTheme="minorEastAsia" w:hAnsiTheme="minorEastAsia"/>
          <w:sz w:val="28"/>
          <w:szCs w:val="28"/>
        </w:rPr>
      </w:pPr>
    </w:p>
    <w:p w14:paraId="0B88EA85">
      <w:pPr>
        <w:rPr>
          <w:rFonts w:hint="eastAsia" w:ascii="仿宋" w:hAnsi="仿宋" w:eastAsia="仿宋"/>
          <w:sz w:val="32"/>
          <w:szCs w:val="36"/>
        </w:rPr>
      </w:pPr>
      <w:r>
        <w:rPr>
          <w:rFonts w:hint="eastAsia" w:ascii="仿宋" w:hAnsi="仿宋" w:eastAsia="仿宋"/>
          <w:sz w:val="32"/>
          <w:szCs w:val="36"/>
        </w:rPr>
        <w:br w:type="page"/>
      </w:r>
    </w:p>
    <w:p w14:paraId="67DDD4EE">
      <w:pPr>
        <w:spacing w:line="360" w:lineRule="auto"/>
        <w:jc w:val="center"/>
        <w:rPr>
          <w:rFonts w:ascii="Times New Roman" w:hAnsi="Times New Roman" w:eastAsia="华文仿宋" w:cs="Times New Roman"/>
          <w:b/>
          <w:bCs/>
          <w:sz w:val="28"/>
          <w:szCs w:val="28"/>
        </w:rPr>
      </w:pPr>
      <w:r>
        <w:drawing>
          <wp:inline distT="0" distB="0" distL="0" distR="0">
            <wp:extent cx="1816100" cy="2157095"/>
            <wp:effectExtent l="0" t="0" r="12700" b="14605"/>
            <wp:docPr id="1407583938" name="图片 1" descr="穿着西装的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583938" name="图片 1" descr="穿着西装的男人&#10;&#10;描述已自动生成"/>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1818936" cy="2160483"/>
                    </a:xfrm>
                    <a:prstGeom prst="rect">
                      <a:avLst/>
                    </a:prstGeom>
                    <a:noFill/>
                    <a:ln>
                      <a:noFill/>
                    </a:ln>
                  </pic:spPr>
                </pic:pic>
              </a:graphicData>
            </a:graphic>
          </wp:inline>
        </w:drawing>
      </w:r>
    </w:p>
    <w:p w14:paraId="2C0E52A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华文仿宋" w:cs="Times New Roman"/>
          <w:b/>
          <w:bCs/>
          <w:sz w:val="28"/>
          <w:szCs w:val="28"/>
          <w:lang w:val="en-US" w:eastAsia="zh-CN"/>
        </w:rPr>
      </w:pPr>
      <w:r>
        <w:rPr>
          <w:rFonts w:hint="eastAsia" w:ascii="Times New Roman" w:hAnsi="Times New Roman" w:eastAsia="华文仿宋" w:cs="Times New Roman"/>
          <w:b/>
          <w:bCs/>
          <w:sz w:val="28"/>
          <w:szCs w:val="28"/>
          <w:lang w:val="en-US" w:eastAsia="zh-CN"/>
        </w:rPr>
        <w:t>王宁利</w:t>
      </w:r>
    </w:p>
    <w:p w14:paraId="53DF509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b w:val="0"/>
          <w:bCs/>
          <w:sz w:val="28"/>
          <w:szCs w:val="28"/>
        </w:rPr>
      </w:pPr>
      <w:r>
        <w:rPr>
          <w:rFonts w:hint="eastAsia" w:asciiTheme="minorEastAsia" w:hAnsiTheme="minorEastAsia"/>
          <w:b w:val="0"/>
          <w:bCs/>
          <w:sz w:val="28"/>
          <w:szCs w:val="28"/>
        </w:rPr>
        <w:t>王宁利</w:t>
      </w:r>
      <w:r>
        <w:rPr>
          <w:rFonts w:hint="eastAsia" w:asciiTheme="minorEastAsia" w:hAnsiTheme="minorEastAsia"/>
          <w:b w:val="0"/>
          <w:bCs/>
          <w:sz w:val="28"/>
          <w:szCs w:val="28"/>
          <w:lang w:val="en-US" w:eastAsia="zh-CN"/>
        </w:rPr>
        <w:t>，</w:t>
      </w:r>
      <w:r>
        <w:rPr>
          <w:rFonts w:hint="eastAsia" w:asciiTheme="minorEastAsia" w:hAnsiTheme="minorEastAsia"/>
          <w:b w:val="0"/>
          <w:bCs/>
          <w:sz w:val="28"/>
          <w:szCs w:val="28"/>
        </w:rPr>
        <w:t>教授，主任医师、</w:t>
      </w:r>
      <w:r>
        <w:rPr>
          <w:rFonts w:hint="eastAsia" w:asciiTheme="minorEastAsia" w:hAnsiTheme="minorEastAsia"/>
          <w:b w:val="0"/>
          <w:bCs/>
          <w:sz w:val="28"/>
          <w:szCs w:val="28"/>
          <w:lang w:eastAsia="zh-CN"/>
        </w:rPr>
        <w:t>博士生导师，</w:t>
      </w:r>
      <w:r>
        <w:rPr>
          <w:rFonts w:hint="eastAsia" w:asciiTheme="minorEastAsia" w:hAnsiTheme="minorEastAsia"/>
          <w:b w:val="0"/>
          <w:bCs/>
          <w:sz w:val="28"/>
          <w:szCs w:val="28"/>
        </w:rPr>
        <w:t>中国工程院院士，中国医学科学院学术咨询委员会学部委员</w:t>
      </w:r>
      <w:r>
        <w:rPr>
          <w:rFonts w:hint="eastAsia" w:asciiTheme="minorEastAsia" w:hAnsiTheme="minorEastAsia"/>
          <w:b w:val="0"/>
          <w:bCs/>
          <w:sz w:val="28"/>
          <w:szCs w:val="28"/>
          <w:lang w:eastAsia="zh-CN"/>
        </w:rPr>
        <w:t>。</w:t>
      </w:r>
      <w:r>
        <w:rPr>
          <w:rFonts w:hint="eastAsia" w:asciiTheme="minorEastAsia" w:hAnsiTheme="minorEastAsia"/>
          <w:b w:val="0"/>
          <w:bCs/>
          <w:sz w:val="28"/>
          <w:szCs w:val="28"/>
        </w:rPr>
        <w:t>现任首都医科大学附属北京同仁医院眼科中心主任，首都医科大学眼科学院院长、国家眼科诊断与治疗工程技术研究中心主任，兼任世界青光眼协会主席（全球首位华人学者）</w:t>
      </w:r>
      <w:r>
        <w:rPr>
          <w:rFonts w:hint="eastAsia" w:asciiTheme="minorEastAsia" w:hAnsiTheme="minorEastAsia"/>
          <w:b w:val="0"/>
          <w:bCs/>
          <w:sz w:val="28"/>
          <w:szCs w:val="28"/>
          <w:lang w:eastAsia="zh-CN"/>
        </w:rPr>
        <w:t>，</w:t>
      </w:r>
      <w:r>
        <w:rPr>
          <w:rFonts w:hint="eastAsia" w:asciiTheme="minorEastAsia" w:hAnsiTheme="minorEastAsia"/>
          <w:b w:val="0"/>
          <w:bCs/>
          <w:sz w:val="28"/>
          <w:szCs w:val="28"/>
        </w:rPr>
        <w:t>中国医师协会眼科分会会长、中国预防医学会公共卫生眼科学会主委。以第一/通讯作者发表SCI论文378篇，他引10008次，其中Cell主刊及Nature、Lancet、 Cell、JAMA、NEJM子刊论文14篇。发表论文总他引35251次，H指数88。连续 11 次入选爱思唯尔“高被引学者”榜，入选21世纪全球眼科领袖榜。承担重大、重点项目16项，组织编写我国各层级眼科学统编教材7部。主编国际专著 3 部。牵头制定共识19部、指南6部、团标1项；共同制定国际指南2部。作为第一发明人授权专利43项，其中发明专利17项；转化转让19项。第一完成人获“国家科学技术进步二等奖”2项、省部级一等奖5项、个人先后斩获</w:t>
      </w:r>
      <w:r>
        <w:rPr>
          <w:rFonts w:hint="eastAsia" w:asciiTheme="minorEastAsia" w:hAnsiTheme="minorEastAsia"/>
          <w:b w:val="0"/>
          <w:bCs/>
          <w:sz w:val="28"/>
          <w:szCs w:val="28"/>
          <w:lang w:eastAsia="zh-CN"/>
        </w:rPr>
        <w:t>“国际防盲协会卓越视觉奖”、</w:t>
      </w:r>
      <w:r>
        <w:rPr>
          <w:rFonts w:hint="eastAsia" w:asciiTheme="minorEastAsia" w:hAnsiTheme="minorEastAsia"/>
          <w:b w:val="0"/>
          <w:bCs/>
          <w:sz w:val="28"/>
          <w:szCs w:val="28"/>
        </w:rPr>
        <w:t>“全国创新争先奖状”</w:t>
      </w:r>
      <w:r>
        <w:rPr>
          <w:rFonts w:hint="eastAsia" w:asciiTheme="minorEastAsia" w:hAnsiTheme="minorEastAsia"/>
          <w:b w:val="0"/>
          <w:bCs/>
          <w:sz w:val="28"/>
          <w:szCs w:val="28"/>
          <w:lang w:eastAsia="zh-CN"/>
        </w:rPr>
        <w:t>、</w:t>
      </w:r>
      <w:r>
        <w:rPr>
          <w:rFonts w:hint="eastAsia" w:asciiTheme="minorEastAsia" w:hAnsiTheme="minorEastAsia"/>
          <w:b w:val="0"/>
          <w:bCs/>
          <w:sz w:val="28"/>
          <w:szCs w:val="28"/>
        </w:rPr>
        <w:t>“何梁何利基金科学与技术进步奖”</w:t>
      </w:r>
      <w:r>
        <w:rPr>
          <w:rFonts w:hint="eastAsia" w:asciiTheme="minorEastAsia" w:hAnsiTheme="minorEastAsia"/>
          <w:b w:val="0"/>
          <w:bCs/>
          <w:sz w:val="28"/>
          <w:szCs w:val="28"/>
          <w:lang w:eastAsia="zh-CN"/>
        </w:rPr>
        <w:t>、</w:t>
      </w:r>
      <w:r>
        <w:rPr>
          <w:rFonts w:hint="eastAsia" w:asciiTheme="minorEastAsia" w:hAnsiTheme="minorEastAsia"/>
          <w:b w:val="0"/>
          <w:bCs/>
          <w:sz w:val="28"/>
          <w:szCs w:val="28"/>
        </w:rPr>
        <w:t>“光华工程科技奖”等。</w:t>
      </w:r>
    </w:p>
    <w:p w14:paraId="7056A55A">
      <w:pPr>
        <w:spacing w:line="360" w:lineRule="auto"/>
        <w:rPr>
          <w:rFonts w:asciiTheme="minorEastAsia" w:hAnsiTheme="minorEastAsia"/>
          <w:sz w:val="28"/>
          <w:szCs w:val="28"/>
        </w:rPr>
      </w:pPr>
      <w:r>
        <w:rPr>
          <w:rFonts w:asciiTheme="minorEastAsia" w:hAnsiTheme="minorEastAsia"/>
          <w:b/>
          <w:sz w:val="28"/>
          <w:szCs w:val="28"/>
        </w:rPr>
        <w:t>招</w:t>
      </w:r>
      <w:r>
        <w:rPr>
          <w:rFonts w:hint="eastAsia" w:asciiTheme="minorEastAsia" w:hAnsiTheme="minorEastAsia"/>
          <w:b/>
          <w:sz w:val="28"/>
          <w:szCs w:val="28"/>
        </w:rPr>
        <w:t>收人数：</w:t>
      </w:r>
      <w:r>
        <w:rPr>
          <w:rFonts w:asciiTheme="minorEastAsia" w:hAnsiTheme="minorEastAsia"/>
          <w:sz w:val="28"/>
          <w:szCs w:val="28"/>
        </w:rPr>
        <w:t>2</w:t>
      </w:r>
      <w:r>
        <w:rPr>
          <w:rFonts w:hint="eastAsia" w:asciiTheme="minorEastAsia" w:hAnsiTheme="minorEastAsia"/>
          <w:sz w:val="28"/>
          <w:szCs w:val="28"/>
        </w:rPr>
        <w:t>人</w:t>
      </w:r>
    </w:p>
    <w:p w14:paraId="203FCE8C">
      <w:pPr>
        <w:spacing w:line="360" w:lineRule="auto"/>
        <w:rPr>
          <w:rFonts w:hint="eastAsia" w:asciiTheme="minorEastAsia" w:hAnsiTheme="minorEastAsia" w:eastAsiaTheme="minorEastAsia"/>
          <w:sz w:val="28"/>
          <w:szCs w:val="28"/>
          <w:lang w:eastAsia="zh-CN"/>
        </w:rPr>
      </w:pPr>
      <w:r>
        <w:rPr>
          <w:rFonts w:hint="eastAsia" w:asciiTheme="minorEastAsia" w:hAnsiTheme="minorEastAsia"/>
          <w:b/>
          <w:sz w:val="28"/>
          <w:szCs w:val="28"/>
        </w:rPr>
        <w:t>研究方向：</w:t>
      </w:r>
      <w:r>
        <w:rPr>
          <w:rFonts w:hint="eastAsia" w:asciiTheme="minorEastAsia" w:hAnsiTheme="minorEastAsia"/>
          <w:b w:val="0"/>
          <w:bCs/>
          <w:sz w:val="28"/>
          <w:szCs w:val="28"/>
        </w:rPr>
        <w:t>重大致盲眼病的防控</w:t>
      </w:r>
      <w:r>
        <w:rPr>
          <w:rFonts w:hint="eastAsia" w:asciiTheme="minorEastAsia" w:hAnsiTheme="minorEastAsia"/>
          <w:b w:val="0"/>
          <w:bCs/>
          <w:sz w:val="28"/>
          <w:szCs w:val="28"/>
          <w:lang w:val="en-US" w:eastAsia="zh-CN"/>
        </w:rPr>
        <w:t>及</w:t>
      </w:r>
      <w:r>
        <w:rPr>
          <w:rFonts w:hint="eastAsia" w:asciiTheme="minorEastAsia" w:hAnsiTheme="minorEastAsia"/>
          <w:b w:val="0"/>
          <w:bCs/>
          <w:sz w:val="28"/>
          <w:szCs w:val="28"/>
        </w:rPr>
        <w:t>青光眼</w:t>
      </w:r>
      <w:r>
        <w:rPr>
          <w:rFonts w:hint="eastAsia" w:asciiTheme="minorEastAsia" w:hAnsiTheme="minorEastAsia"/>
          <w:b w:val="0"/>
          <w:bCs/>
          <w:sz w:val="28"/>
          <w:szCs w:val="28"/>
          <w:lang w:val="en-US" w:eastAsia="zh-CN"/>
        </w:rPr>
        <w:t>诊疗</w:t>
      </w:r>
      <w:r>
        <w:rPr>
          <w:rFonts w:hint="eastAsia" w:asciiTheme="minorEastAsia" w:hAnsiTheme="minorEastAsia"/>
          <w:b w:val="0"/>
          <w:bCs/>
          <w:sz w:val="28"/>
          <w:szCs w:val="28"/>
        </w:rPr>
        <w:t>研究</w:t>
      </w:r>
    </w:p>
    <w:p w14:paraId="38A7E15C">
      <w:pPr>
        <w:spacing w:line="360" w:lineRule="auto"/>
        <w:jc w:val="both"/>
        <w:rPr>
          <w:rFonts w:hint="eastAsia" w:asciiTheme="minorEastAsia" w:hAnsiTheme="minorEastAsia"/>
          <w:sz w:val="28"/>
          <w:szCs w:val="28"/>
          <w:lang w:eastAsia="zh-CN"/>
        </w:rPr>
      </w:pPr>
      <w:r>
        <w:rPr>
          <w:rFonts w:hint="eastAsia" w:asciiTheme="minorEastAsia" w:hAnsiTheme="minorEastAsia"/>
          <w:b/>
          <w:sz w:val="28"/>
          <w:szCs w:val="28"/>
        </w:rPr>
        <w:t>招收条件：</w:t>
      </w:r>
      <w:r>
        <w:rPr>
          <w:rFonts w:hint="eastAsia" w:asciiTheme="minorEastAsia" w:hAnsiTheme="minorEastAsia"/>
          <w:sz w:val="28"/>
          <w:szCs w:val="28"/>
        </w:rPr>
        <w:t>具备独立开展科研工作能力，本领域发表高水平论文1篇以上；JCR Q1文章优先</w:t>
      </w:r>
      <w:r>
        <w:rPr>
          <w:rFonts w:hint="eastAsia" w:asciiTheme="minorEastAsia" w:hAnsiTheme="minorEastAsia"/>
          <w:sz w:val="28"/>
          <w:szCs w:val="28"/>
          <w:lang w:eastAsia="zh-CN"/>
        </w:rPr>
        <w:t>。</w:t>
      </w:r>
    </w:p>
    <w:p w14:paraId="11CF4B03">
      <w:pPr>
        <w:spacing w:line="360" w:lineRule="auto"/>
        <w:jc w:val="center"/>
        <w:rPr>
          <w:rFonts w:ascii="Times New Roman" w:hAnsi="Times New Roman" w:eastAsia="华文仿宋" w:cs="Times New Roman"/>
          <w:b/>
          <w:bCs/>
          <w:sz w:val="28"/>
          <w:szCs w:val="28"/>
        </w:rPr>
      </w:pPr>
      <w:r>
        <w:rPr>
          <w:rFonts w:hint="eastAsia" w:asciiTheme="minorEastAsia" w:hAnsiTheme="minorEastAsia"/>
          <w:sz w:val="28"/>
          <w:szCs w:val="28"/>
        </w:rPr>
        <w:br w:type="page"/>
      </w:r>
      <w:r>
        <w:rPr>
          <w:rFonts w:ascii="宋体" w:hAnsi="宋体" w:eastAsia="宋体" w:cs="宋体"/>
          <w:sz w:val="24"/>
          <w:szCs w:val="24"/>
        </w:rPr>
        <w:drawing>
          <wp:inline distT="0" distB="0" distL="114300" distR="114300">
            <wp:extent cx="1433830" cy="2054225"/>
            <wp:effectExtent l="0" t="0" r="13970" b="3175"/>
            <wp:docPr id="6" name="图片 1" descr="微信图片_20200814145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微信图片_20200814145803-.jpg"/>
                    <pic:cNvPicPr>
                      <a:picLocks noChangeAspect="1"/>
                    </pic:cNvPicPr>
                  </pic:nvPicPr>
                  <pic:blipFill>
                    <a:blip r:embed="rId5"/>
                    <a:stretch>
                      <a:fillRect/>
                    </a:stretch>
                  </pic:blipFill>
                  <pic:spPr>
                    <a:xfrm>
                      <a:off x="0" y="0"/>
                      <a:ext cx="1433830" cy="2054225"/>
                    </a:xfrm>
                    <a:prstGeom prst="rect">
                      <a:avLst/>
                    </a:prstGeom>
                    <a:noFill/>
                    <a:ln w="9525">
                      <a:noFill/>
                    </a:ln>
                  </pic:spPr>
                </pic:pic>
              </a:graphicData>
            </a:graphic>
          </wp:inline>
        </w:drawing>
      </w:r>
    </w:p>
    <w:p w14:paraId="34D6BE7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华文仿宋" w:cs="Times New Roman"/>
          <w:b/>
          <w:bCs/>
          <w:sz w:val="28"/>
          <w:szCs w:val="28"/>
          <w:lang w:val="en-US" w:eastAsia="zh-CN"/>
        </w:rPr>
      </w:pPr>
      <w:r>
        <w:rPr>
          <w:rFonts w:hint="eastAsia" w:ascii="Times New Roman" w:hAnsi="Times New Roman" w:eastAsia="华文仿宋" w:cs="Times New Roman"/>
          <w:b/>
          <w:bCs/>
          <w:sz w:val="28"/>
          <w:szCs w:val="28"/>
          <w:lang w:val="en-US" w:eastAsia="zh-CN"/>
        </w:rPr>
        <w:t>张罗</w:t>
      </w:r>
    </w:p>
    <w:p w14:paraId="6903C18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b w:val="0"/>
          <w:bCs/>
          <w:sz w:val="28"/>
          <w:szCs w:val="28"/>
        </w:rPr>
      </w:pPr>
      <w:r>
        <w:rPr>
          <w:rFonts w:hint="eastAsia" w:asciiTheme="minorEastAsia" w:hAnsiTheme="minorEastAsia"/>
          <w:b w:val="0"/>
          <w:bCs/>
          <w:sz w:val="28"/>
          <w:szCs w:val="28"/>
        </w:rPr>
        <w:t>张罗</w:t>
      </w:r>
      <w:r>
        <w:rPr>
          <w:rFonts w:hint="eastAsia" w:asciiTheme="minorEastAsia" w:hAnsiTheme="minorEastAsia"/>
          <w:b w:val="0"/>
          <w:bCs/>
          <w:sz w:val="28"/>
          <w:szCs w:val="28"/>
          <w:lang w:val="en-US" w:eastAsia="zh-CN"/>
        </w:rPr>
        <w:t>，</w:t>
      </w:r>
      <w:r>
        <w:rPr>
          <w:rFonts w:hint="eastAsia" w:asciiTheme="minorEastAsia" w:hAnsiTheme="minorEastAsia"/>
          <w:b w:val="0"/>
          <w:bCs/>
          <w:sz w:val="28"/>
          <w:szCs w:val="28"/>
        </w:rPr>
        <w:t>教授，主任医师、博士生导师</w:t>
      </w:r>
      <w:r>
        <w:rPr>
          <w:rFonts w:hint="eastAsia" w:asciiTheme="minorEastAsia" w:hAnsiTheme="minorEastAsia"/>
          <w:b w:val="0"/>
          <w:bCs/>
          <w:sz w:val="28"/>
          <w:szCs w:val="28"/>
          <w:lang w:eastAsia="zh-CN"/>
        </w:rPr>
        <w:t>。</w:t>
      </w:r>
      <w:r>
        <w:rPr>
          <w:rFonts w:hint="eastAsia" w:asciiTheme="minorEastAsia" w:hAnsiTheme="minorEastAsia"/>
          <w:b w:val="0"/>
          <w:bCs/>
          <w:sz w:val="28"/>
          <w:szCs w:val="28"/>
        </w:rPr>
        <w:t>现任首都医科大学党委副书记、校长，曾任首都医科大学附属北京同仁医院党委副书记、院长。国际欧亚科学院院士、教育部“</w:t>
      </w:r>
      <w:r>
        <w:rPr>
          <w:rFonts w:hint="eastAsia" w:asciiTheme="minorEastAsia" w:hAnsiTheme="minorEastAsia"/>
          <w:b w:val="0"/>
          <w:bCs/>
          <w:sz w:val="28"/>
          <w:szCs w:val="28"/>
          <w:lang w:val="en-US" w:eastAsia="zh-CN"/>
        </w:rPr>
        <w:t>CJ</w:t>
      </w:r>
      <w:r>
        <w:rPr>
          <w:rFonts w:hint="eastAsia" w:asciiTheme="minorEastAsia" w:hAnsiTheme="minorEastAsia"/>
          <w:b w:val="0"/>
          <w:bCs/>
          <w:sz w:val="28"/>
          <w:szCs w:val="28"/>
        </w:rPr>
        <w:t>学者特聘教授”、国家杰出青年科学基金获得者、</w:t>
      </w:r>
      <w:r>
        <w:rPr>
          <w:rFonts w:hint="eastAsia" w:asciiTheme="minorEastAsia" w:hAnsiTheme="minorEastAsia"/>
          <w:b w:val="0"/>
          <w:bCs/>
          <w:sz w:val="28"/>
          <w:szCs w:val="28"/>
          <w:lang w:val="en-US" w:eastAsia="zh-CN"/>
        </w:rPr>
        <w:t>国家</w:t>
      </w:r>
      <w:r>
        <w:rPr>
          <w:rFonts w:hint="eastAsia" w:asciiTheme="minorEastAsia" w:hAnsiTheme="minorEastAsia"/>
          <w:b w:val="0"/>
          <w:bCs/>
          <w:sz w:val="28"/>
          <w:szCs w:val="28"/>
        </w:rPr>
        <w:t>科技创新领军人才、北京学者。现任中国医师协会耳鼻咽喉头颈外科分会会长、中华医学会变态反应学分会候任主任委员和耳鼻咽喉头颈外科分会副主任委员、亚太过敏哮喘和临床免疫联合会（APAAACI）候任主席、Asia Pacific Allergy主编、Allergy副主编、耳鼻咽喉头颈外科学国家质量控制中心主任、过敏性疾病创新药物国家工程研究中心主任、过敏性疾病诊疗技术与器械教育部工程研究中心主任。张罗教授长期致力于慢性鼻病的创新诊疗技术和发病机制研究。主持国家重点研发计划、国家自然科学基金重点项目等课题20余项，以（共同）通讯/第一作者发表中英文文章830余篇，其中在Nature、Nat Med、JAMA等期刊上发表英文文章450余篇；以第一完成人获授权国家发明专利9项，曾获国家科技进步奖二等奖2项（排名第2和第5）、省部级科技进步奖一等奖3项（排名第1）、吴阶平-保罗•杨森医学药学奖、全国优秀科技工作者和中国青年科技奖。</w:t>
      </w:r>
    </w:p>
    <w:p w14:paraId="6A6DEB35">
      <w:pPr>
        <w:spacing w:line="360" w:lineRule="auto"/>
        <w:rPr>
          <w:rFonts w:asciiTheme="minorEastAsia" w:hAnsiTheme="minorEastAsia"/>
          <w:sz w:val="28"/>
          <w:szCs w:val="28"/>
        </w:rPr>
      </w:pPr>
      <w:r>
        <w:rPr>
          <w:rFonts w:asciiTheme="minorEastAsia" w:hAnsiTheme="minorEastAsia"/>
          <w:b/>
          <w:sz w:val="28"/>
          <w:szCs w:val="28"/>
        </w:rPr>
        <w:t>招</w:t>
      </w:r>
      <w:r>
        <w:rPr>
          <w:rFonts w:hint="eastAsia" w:asciiTheme="minorEastAsia" w:hAnsiTheme="minorEastAsia"/>
          <w:b/>
          <w:sz w:val="28"/>
          <w:szCs w:val="28"/>
        </w:rPr>
        <w:t>收人数：</w:t>
      </w:r>
      <w:r>
        <w:rPr>
          <w:rFonts w:asciiTheme="minorEastAsia" w:hAnsiTheme="minorEastAsia"/>
          <w:sz w:val="28"/>
          <w:szCs w:val="28"/>
        </w:rPr>
        <w:t>3</w:t>
      </w:r>
      <w:r>
        <w:rPr>
          <w:rFonts w:hint="eastAsia" w:asciiTheme="minorEastAsia" w:hAnsiTheme="minorEastAsia"/>
          <w:sz w:val="28"/>
          <w:szCs w:val="28"/>
        </w:rPr>
        <w:t>人</w:t>
      </w:r>
    </w:p>
    <w:p w14:paraId="648097EE">
      <w:pPr>
        <w:spacing w:line="360" w:lineRule="auto"/>
        <w:rPr>
          <w:rFonts w:asciiTheme="minorEastAsia" w:hAnsiTheme="minorEastAsia"/>
          <w:sz w:val="28"/>
          <w:szCs w:val="28"/>
        </w:rPr>
      </w:pPr>
      <w:r>
        <w:rPr>
          <w:rFonts w:hint="eastAsia" w:asciiTheme="minorEastAsia" w:hAnsiTheme="minorEastAsia"/>
          <w:b/>
          <w:sz w:val="28"/>
          <w:szCs w:val="28"/>
        </w:rPr>
        <w:t>研究方向：</w:t>
      </w:r>
      <w:r>
        <w:rPr>
          <w:rFonts w:hint="eastAsia" w:asciiTheme="minorEastAsia" w:hAnsiTheme="minorEastAsia"/>
          <w:b w:val="0"/>
          <w:bCs/>
          <w:sz w:val="28"/>
          <w:szCs w:val="28"/>
        </w:rPr>
        <w:t>鼻内镜外科技术和鼻过敏科学</w:t>
      </w:r>
    </w:p>
    <w:p w14:paraId="0FD8E81F">
      <w:pPr>
        <w:spacing w:line="360" w:lineRule="auto"/>
        <w:rPr>
          <w:rFonts w:hint="eastAsia" w:asciiTheme="minorEastAsia" w:hAnsiTheme="minorEastAsia" w:eastAsiaTheme="minorEastAsia"/>
          <w:sz w:val="28"/>
          <w:szCs w:val="28"/>
          <w:lang w:eastAsia="zh-CN"/>
        </w:rPr>
      </w:pPr>
      <w:r>
        <w:rPr>
          <w:rFonts w:hint="eastAsia" w:asciiTheme="minorEastAsia" w:hAnsiTheme="minorEastAsia"/>
          <w:b/>
          <w:sz w:val="28"/>
          <w:szCs w:val="28"/>
        </w:rPr>
        <w:t>招收条件：</w:t>
      </w:r>
      <w:r>
        <w:rPr>
          <w:rFonts w:hint="eastAsia" w:asciiTheme="minorEastAsia" w:hAnsiTheme="minorEastAsia"/>
          <w:sz w:val="28"/>
          <w:szCs w:val="28"/>
        </w:rPr>
        <w:t>具备独立开展科研工作能力，本领域发表高水平论文1篇以上；JCR Q1文章优先</w:t>
      </w:r>
      <w:r>
        <w:rPr>
          <w:rFonts w:hint="eastAsia" w:asciiTheme="minorEastAsia" w:hAnsiTheme="minorEastAsia"/>
          <w:sz w:val="28"/>
          <w:szCs w:val="28"/>
          <w:lang w:eastAsia="zh-CN"/>
        </w:rPr>
        <w:t>。</w:t>
      </w:r>
    </w:p>
    <w:p w14:paraId="0DEA0961">
      <w:pPr>
        <w:rPr>
          <w:rFonts w:hint="eastAsia" w:asciiTheme="minorEastAsia" w:hAnsiTheme="minorEastAsia"/>
          <w:sz w:val="28"/>
          <w:szCs w:val="28"/>
        </w:rPr>
      </w:pPr>
      <w:r>
        <w:rPr>
          <w:rFonts w:hint="eastAsia" w:asciiTheme="minorEastAsia" w:hAnsiTheme="minorEastAsia"/>
          <w:sz w:val="28"/>
          <w:szCs w:val="28"/>
        </w:rPr>
        <w:br w:type="page"/>
      </w:r>
    </w:p>
    <w:p w14:paraId="7843F5FB">
      <w:pPr>
        <w:spacing w:line="360" w:lineRule="auto"/>
        <w:rPr>
          <w:rFonts w:hint="eastAsia" w:asciiTheme="minorEastAsia" w:hAnsiTheme="minorEastAsia"/>
          <w:sz w:val="28"/>
          <w:szCs w:val="28"/>
        </w:rPr>
      </w:pPr>
    </w:p>
    <w:p w14:paraId="19148EE5">
      <w:pPr>
        <w:spacing w:line="360" w:lineRule="auto"/>
        <w:jc w:val="center"/>
        <w:rPr>
          <w:rFonts w:ascii="Times New Roman" w:hAnsi="Times New Roman" w:eastAsia="华文仿宋" w:cs="Times New Roman"/>
          <w:sz w:val="28"/>
          <w:szCs w:val="28"/>
        </w:rPr>
      </w:pPr>
      <w:r>
        <w:rPr>
          <w:rFonts w:ascii="Times New Roman" w:hAnsi="Times New Roman" w:eastAsia="华文仿宋" w:cs="Times New Roman"/>
          <w:sz w:val="28"/>
          <w:szCs w:val="28"/>
        </w:rPr>
        <w:drawing>
          <wp:inline distT="0" distB="0" distL="0" distR="0">
            <wp:extent cx="1600200" cy="2241550"/>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rot="10800000" flipV="1">
                      <a:off x="0" y="0"/>
                      <a:ext cx="1623941" cy="2275199"/>
                    </a:xfrm>
                    <a:prstGeom prst="rect">
                      <a:avLst/>
                    </a:prstGeom>
                  </pic:spPr>
                </pic:pic>
              </a:graphicData>
            </a:graphic>
          </wp:inline>
        </w:drawing>
      </w:r>
    </w:p>
    <w:p w14:paraId="7B1C8DB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华文仿宋" w:cs="Times New Roman"/>
          <w:b/>
          <w:bCs/>
          <w:sz w:val="28"/>
          <w:szCs w:val="28"/>
          <w:lang w:val="en-US" w:eastAsia="zh-CN"/>
        </w:rPr>
      </w:pPr>
      <w:r>
        <w:rPr>
          <w:rFonts w:hint="eastAsia" w:ascii="Times New Roman" w:hAnsi="Times New Roman" w:eastAsia="华文仿宋" w:cs="Times New Roman"/>
          <w:b/>
          <w:bCs/>
          <w:sz w:val="28"/>
          <w:szCs w:val="28"/>
          <w:lang w:val="en-US" w:eastAsia="zh-CN"/>
        </w:rPr>
        <w:t>袁进</w:t>
      </w:r>
    </w:p>
    <w:p w14:paraId="6061CE7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b w:val="0"/>
          <w:bCs/>
          <w:sz w:val="28"/>
          <w:szCs w:val="28"/>
          <w:lang w:val="en-US" w:eastAsia="zh-CN"/>
        </w:rPr>
      </w:pPr>
      <w:r>
        <w:rPr>
          <w:rFonts w:hint="eastAsia" w:asciiTheme="minorEastAsia" w:hAnsiTheme="minorEastAsia"/>
          <w:b w:val="0"/>
          <w:bCs/>
          <w:sz w:val="28"/>
          <w:szCs w:val="28"/>
          <w:lang w:val="en-US" w:eastAsia="zh-CN"/>
        </w:rPr>
        <w:t>袁进，教授，主任医师、博士生导师。现任首都医科大学附属北京同仁医院党委副书记、院长。国家科普专家，国家卫健委防盲技术指导组常务副组长，北京市防盲治盲办公室主任兼防盲治盲工作组组长，视觉健康全国重点实验室学术委员会委员，眼部疾病国家临床研究中心学术委员会委员，工信部视听认知健康与智能影像分析评价重点实验室学术委员会委员，中华医学会眼科分会青年委员会副主任委员、中华医学会眼科分会角膜病学组委员，中华医学会专家会员，中国医药教育协会智能眼科学会主任委员、中国医院装备协会眼科专委会副主任委员，APOIS（亚太眼成像学会）委员、ADES(亚洲干眼学会）创始会员，Eye ENT Research执行主编、中华眼科杂志编委，中华实验眼科杂志编委。作为首席承担国家重点研发计划2项，国自然重点基金项目1项，广东省重点研发计划2项、国自然基金面上项目5项。国家万人领军，国家重点研发计划首席，省特支计划科技领军、省级医学领军人才（第一批）、省杰出青年医学人才（第一批）。以第一作者或通讯作者（含共同）在Lancet EClinicalMedicine、Nature Biomedical Engineering、ACS Nano等期刊发表论著过百篇，其中cover article 3篇，ESI高被引3篇，IF大于10论著17篇。牵头制订指南1项，共识3项，标准4项。申请发明专利33项，已授权发明专利20项；授权实用新型专利9项；授权软件著作权10项，成果转化3项（合同金额3.75亿）。以第一完成人获广东省科技进步一等奖、全国高校人工智能和大数据学术创新奖、中国医疗器械创新创业大赛一等奖，第七届医学家年会“十大原创研究领衔者”。</w:t>
      </w:r>
    </w:p>
    <w:p w14:paraId="445FE7C6">
      <w:pPr>
        <w:spacing w:line="360" w:lineRule="auto"/>
        <w:ind w:firstLine="562" w:firstLineChars="200"/>
        <w:rPr>
          <w:rFonts w:hint="eastAsia" w:asciiTheme="minorEastAsia" w:hAnsiTheme="minorEastAsia"/>
          <w:sz w:val="28"/>
          <w:szCs w:val="28"/>
        </w:rPr>
      </w:pPr>
      <w:r>
        <w:rPr>
          <w:rFonts w:hint="eastAsia" w:asciiTheme="minorEastAsia" w:hAnsiTheme="minorEastAsia"/>
          <w:b/>
          <w:bCs/>
          <w:sz w:val="28"/>
          <w:szCs w:val="28"/>
        </w:rPr>
        <w:t>招收人数：</w:t>
      </w:r>
      <w:r>
        <w:rPr>
          <w:rFonts w:hint="eastAsia" w:asciiTheme="minorEastAsia" w:hAnsiTheme="minorEastAsia"/>
          <w:sz w:val="28"/>
          <w:szCs w:val="28"/>
        </w:rPr>
        <w:t>2人</w:t>
      </w:r>
    </w:p>
    <w:p w14:paraId="63D056DE">
      <w:pPr>
        <w:spacing w:line="360" w:lineRule="auto"/>
        <w:ind w:firstLine="562" w:firstLineChars="200"/>
        <w:rPr>
          <w:rFonts w:hint="eastAsia" w:asciiTheme="minorEastAsia" w:hAnsiTheme="minorEastAsia"/>
          <w:sz w:val="28"/>
          <w:szCs w:val="28"/>
        </w:rPr>
      </w:pPr>
      <w:r>
        <w:rPr>
          <w:rFonts w:hint="eastAsia" w:asciiTheme="minorEastAsia" w:hAnsiTheme="minorEastAsia"/>
          <w:b/>
          <w:bCs/>
          <w:sz w:val="28"/>
          <w:szCs w:val="28"/>
        </w:rPr>
        <w:t>研究方向：</w:t>
      </w:r>
      <w:r>
        <w:rPr>
          <w:rFonts w:hint="eastAsia" w:asciiTheme="minorEastAsia" w:hAnsiTheme="minorEastAsia"/>
          <w:b w:val="0"/>
          <w:bCs/>
          <w:sz w:val="28"/>
          <w:szCs w:val="28"/>
          <w:lang w:val="en-US" w:eastAsia="zh-CN"/>
        </w:rPr>
        <w:t>角膜及眼表疾病；眼科高性能智能成像技术装备；医学人工智能诊断；新型生物修复材料</w:t>
      </w:r>
    </w:p>
    <w:p w14:paraId="4C252C31">
      <w:pPr>
        <w:spacing w:line="360" w:lineRule="auto"/>
        <w:ind w:firstLine="562" w:firstLineChars="200"/>
      </w:pPr>
      <w:r>
        <w:rPr>
          <w:rFonts w:hint="eastAsia" w:asciiTheme="minorEastAsia" w:hAnsiTheme="minorEastAsia"/>
          <w:b/>
          <w:bCs/>
          <w:sz w:val="28"/>
          <w:szCs w:val="28"/>
        </w:rPr>
        <w:t>招收条件：</w:t>
      </w:r>
      <w:r>
        <w:rPr>
          <w:rFonts w:hint="eastAsia" w:asciiTheme="minorEastAsia" w:hAnsiTheme="minorEastAsia"/>
          <w:sz w:val="28"/>
          <w:szCs w:val="28"/>
        </w:rPr>
        <w:t>具备独立开展科研工作能力，本领域发表高水平论文1篇以上；JCR Q1文章优先</w:t>
      </w:r>
      <w:r>
        <w:rPr>
          <w:rFonts w:hint="eastAsia" w:asciiTheme="minorEastAsia" w:hAnsiTheme="minorEastAsia"/>
          <w:sz w:val="28"/>
          <w:szCs w:val="28"/>
          <w:lang w:eastAsia="zh-CN"/>
        </w:rPr>
        <w:t>。</w:t>
      </w:r>
      <w:r>
        <w:rPr>
          <w:rFonts w:asciiTheme="minorEastAsia" w:hAnsiTheme="minorEastAsia"/>
          <w:sz w:val="28"/>
          <w:szCs w:val="28"/>
        </w:rPr>
        <w:br w:type="page"/>
      </w:r>
    </w:p>
    <w:p w14:paraId="09F6866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eastAsiaTheme="minorEastAsia"/>
          <w:lang w:eastAsia="zh-CN"/>
        </w:rPr>
      </w:pPr>
      <w:r>
        <w:rPr>
          <w:rFonts w:hint="eastAsia" w:eastAsiaTheme="minorEastAsia"/>
          <w:lang w:eastAsia="zh-CN"/>
        </w:rPr>
        <w:drawing>
          <wp:inline distT="0" distB="0" distL="114300" distR="114300">
            <wp:extent cx="2344420" cy="3119120"/>
            <wp:effectExtent l="0" t="0" r="17780" b="5080"/>
            <wp:docPr id="3" name="图片 3" descr="ccf8931c2b8b3c4bf81c0d2dcabfc1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cf8931c2b8b3c4bf81c0d2dcabfc1cd"/>
                    <pic:cNvPicPr>
                      <a:picLocks noChangeAspect="1"/>
                    </pic:cNvPicPr>
                  </pic:nvPicPr>
                  <pic:blipFill>
                    <a:blip r:embed="rId7"/>
                    <a:stretch>
                      <a:fillRect/>
                    </a:stretch>
                  </pic:blipFill>
                  <pic:spPr>
                    <a:xfrm>
                      <a:off x="0" y="0"/>
                      <a:ext cx="2344420" cy="3119120"/>
                    </a:xfrm>
                    <a:prstGeom prst="rect">
                      <a:avLst/>
                    </a:prstGeom>
                  </pic:spPr>
                </pic:pic>
              </a:graphicData>
            </a:graphic>
          </wp:inline>
        </w:drawing>
      </w:r>
    </w:p>
    <w:p w14:paraId="10C64BE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华文仿宋" w:cs="Times New Roman"/>
          <w:b/>
          <w:bCs/>
          <w:sz w:val="28"/>
          <w:szCs w:val="28"/>
        </w:rPr>
      </w:pPr>
      <w:r>
        <w:rPr>
          <w:rFonts w:hint="eastAsia" w:ascii="Times New Roman" w:hAnsi="Times New Roman" w:eastAsia="华文仿宋" w:cs="Times New Roman"/>
          <w:b/>
          <w:bCs/>
          <w:sz w:val="28"/>
          <w:szCs w:val="28"/>
          <w:lang w:val="en-US" w:eastAsia="zh-CN"/>
        </w:rPr>
        <w:t>王成硕</w:t>
      </w:r>
    </w:p>
    <w:p w14:paraId="06E8BFE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sz w:val="28"/>
          <w:szCs w:val="28"/>
        </w:rPr>
      </w:pPr>
      <w:r>
        <w:rPr>
          <w:rFonts w:hint="eastAsia" w:asciiTheme="minorEastAsia" w:hAnsiTheme="minorEastAsia"/>
          <w:sz w:val="28"/>
          <w:szCs w:val="28"/>
        </w:rPr>
        <w:t>王成硕</w:t>
      </w:r>
      <w:r>
        <w:rPr>
          <w:rFonts w:hint="eastAsia" w:asciiTheme="minorEastAsia" w:hAnsiTheme="minorEastAsia"/>
          <w:sz w:val="28"/>
          <w:szCs w:val="28"/>
          <w:lang w:eastAsia="zh-CN"/>
        </w:rPr>
        <w:t>，</w:t>
      </w:r>
      <w:r>
        <w:rPr>
          <w:rFonts w:hint="eastAsia" w:asciiTheme="minorEastAsia" w:hAnsiTheme="minorEastAsia"/>
          <w:sz w:val="28"/>
          <w:szCs w:val="28"/>
          <w:lang w:val="en-US" w:eastAsia="zh-CN"/>
        </w:rPr>
        <w:t>教授</w:t>
      </w:r>
      <w:r>
        <w:rPr>
          <w:rFonts w:hint="eastAsia" w:asciiTheme="minorEastAsia" w:hAnsiTheme="minorEastAsia"/>
          <w:sz w:val="28"/>
          <w:szCs w:val="28"/>
        </w:rPr>
        <w:t>，主任医师、</w:t>
      </w:r>
      <w:r>
        <w:rPr>
          <w:rFonts w:hint="eastAsia" w:asciiTheme="minorEastAsia" w:hAnsiTheme="minorEastAsia"/>
          <w:sz w:val="28"/>
          <w:szCs w:val="28"/>
          <w:lang w:eastAsia="zh-CN"/>
        </w:rPr>
        <w:t>博士生导师</w:t>
      </w:r>
      <w:r>
        <w:rPr>
          <w:rFonts w:hint="eastAsia" w:asciiTheme="minorEastAsia" w:hAnsiTheme="minorEastAsia"/>
          <w:sz w:val="28"/>
          <w:szCs w:val="28"/>
        </w:rPr>
        <w:t>。</w:t>
      </w:r>
      <w:r>
        <w:rPr>
          <w:rFonts w:hint="eastAsia" w:asciiTheme="minorEastAsia" w:hAnsiTheme="minorEastAsia"/>
          <w:sz w:val="28"/>
          <w:szCs w:val="28"/>
          <w:lang w:val="en-US" w:eastAsia="zh-CN"/>
        </w:rPr>
        <w:t>现任</w:t>
      </w:r>
      <w:r>
        <w:rPr>
          <w:rFonts w:hint="eastAsia" w:asciiTheme="minorEastAsia" w:hAnsiTheme="minorEastAsia"/>
          <w:sz w:val="28"/>
          <w:szCs w:val="28"/>
        </w:rPr>
        <w:t>首都医科大学附属北京同仁医院</w:t>
      </w:r>
      <w:r>
        <w:rPr>
          <w:rFonts w:hint="eastAsia" w:asciiTheme="minorEastAsia" w:hAnsiTheme="minorEastAsia"/>
          <w:sz w:val="28"/>
          <w:szCs w:val="28"/>
          <w:lang w:val="en-US" w:eastAsia="zh-CN"/>
        </w:rPr>
        <w:t>常务</w:t>
      </w:r>
      <w:r>
        <w:rPr>
          <w:rFonts w:hint="eastAsia" w:asciiTheme="minorEastAsia" w:hAnsiTheme="minorEastAsia"/>
          <w:sz w:val="28"/>
          <w:szCs w:val="28"/>
        </w:rPr>
        <w:t>副院长，北京市耳鼻咽喉科研究所所长，中华医学会变态反应学分会常委兼副秘书长，中华医学会耳鼻咽喉头颈外科学分会鼻科学组副组长，中国医疗保健国际交流促进会过敏医学分会候任主委，中国医师协会耳鼻咽喉头颈外科医师分会常委。亚太过敏、哮喘和临床免疫学会学术委员会委员。主持国家自然科学基金4项，国家重点研发计划2项、省部级项目7项。以通讯作者及一作身份在JAMA、Nat Med、Nat Commun等顶刊发表SCI论文130余篇。获批国内外发明专利12项、实用新型专利15项，荣获日内瓦国际发明展金奖，转化销售额超2亿元。获北京市科技进步奖一等奖2项，二等奖2项，华夏医学科技奖一等奖1项。获批国家杰出青年科学基金，入选首届“青年北京学者”、国家卫生健康突出贡献中青年专家及国家“百千万人才工程”，荣获“人民名医”和北京市先进工作者称号，享受国务院特殊津贴。连续3年入选爱思唯尔全球前2%顶尖科学家榜单。</w:t>
      </w:r>
    </w:p>
    <w:p w14:paraId="1FB135D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b/>
          <w:sz w:val="28"/>
          <w:szCs w:val="28"/>
        </w:rPr>
      </w:pPr>
      <w:r>
        <w:rPr>
          <w:rFonts w:asciiTheme="minorEastAsia" w:hAnsiTheme="minorEastAsia"/>
          <w:b/>
          <w:sz w:val="28"/>
          <w:szCs w:val="28"/>
        </w:rPr>
        <w:t>招</w:t>
      </w:r>
      <w:r>
        <w:rPr>
          <w:rFonts w:hint="eastAsia" w:asciiTheme="minorEastAsia" w:hAnsiTheme="minorEastAsia"/>
          <w:b/>
          <w:sz w:val="28"/>
          <w:szCs w:val="28"/>
        </w:rPr>
        <w:t>收人数：</w:t>
      </w:r>
      <w:r>
        <w:rPr>
          <w:rFonts w:hint="eastAsia" w:asciiTheme="minorEastAsia" w:hAnsiTheme="minorEastAsia"/>
          <w:sz w:val="28"/>
          <w:szCs w:val="28"/>
          <w:lang w:val="en-US" w:eastAsia="zh-CN"/>
        </w:rPr>
        <w:t>1</w:t>
      </w:r>
      <w:r>
        <w:rPr>
          <w:rFonts w:hint="eastAsia" w:asciiTheme="minorEastAsia" w:hAnsiTheme="minorEastAsia"/>
          <w:sz w:val="28"/>
          <w:szCs w:val="28"/>
        </w:rPr>
        <w:t>人</w:t>
      </w:r>
    </w:p>
    <w:p w14:paraId="60B2256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sz w:val="28"/>
          <w:szCs w:val="28"/>
        </w:rPr>
      </w:pPr>
      <w:r>
        <w:rPr>
          <w:rFonts w:hint="eastAsia" w:asciiTheme="minorEastAsia" w:hAnsiTheme="minorEastAsia"/>
          <w:b/>
          <w:sz w:val="28"/>
          <w:szCs w:val="28"/>
        </w:rPr>
        <w:t>研究方向：</w:t>
      </w:r>
      <w:r>
        <w:rPr>
          <w:rFonts w:hint="eastAsia" w:asciiTheme="minorEastAsia" w:hAnsiTheme="minorEastAsia"/>
          <w:sz w:val="28"/>
          <w:szCs w:val="28"/>
        </w:rPr>
        <w:t>慢性鼻病的基础、临床及转化研究</w:t>
      </w:r>
    </w:p>
    <w:p w14:paraId="0B75719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sz w:val="28"/>
          <w:szCs w:val="28"/>
          <w:lang w:eastAsia="zh-CN"/>
        </w:rPr>
      </w:pPr>
      <w:r>
        <w:rPr>
          <w:rFonts w:hint="eastAsia" w:asciiTheme="minorEastAsia" w:hAnsiTheme="minorEastAsia"/>
          <w:b/>
          <w:sz w:val="28"/>
          <w:szCs w:val="28"/>
        </w:rPr>
        <w:t>招收条件：</w:t>
      </w:r>
      <w:r>
        <w:rPr>
          <w:rFonts w:hint="eastAsia" w:asciiTheme="minorEastAsia" w:hAnsiTheme="minorEastAsia"/>
          <w:sz w:val="28"/>
          <w:szCs w:val="28"/>
        </w:rPr>
        <w:t>具备独立开展科研工作能力，本领域发表高水平论文1篇以上；JCR Q1文章优先</w:t>
      </w:r>
      <w:r>
        <w:rPr>
          <w:rFonts w:hint="eastAsia" w:asciiTheme="minorEastAsia" w:hAnsiTheme="minorEastAsia"/>
          <w:sz w:val="28"/>
          <w:szCs w:val="28"/>
          <w:lang w:eastAsia="zh-CN"/>
        </w:rPr>
        <w:t>。</w:t>
      </w:r>
    </w:p>
    <w:p w14:paraId="44E20185">
      <w:r>
        <w:br w:type="page"/>
      </w:r>
    </w:p>
    <w:p w14:paraId="6BCCDD8D">
      <w:pPr>
        <w:jc w:val="center"/>
      </w:pPr>
      <w:r>
        <w:drawing>
          <wp:inline distT="0" distB="0" distL="114300" distR="114300">
            <wp:extent cx="2195195" cy="3006090"/>
            <wp:effectExtent l="0" t="0" r="14605" b="3810"/>
            <wp:docPr id="8198" name="Picture 7" descr="D:\360安全浏览器下载\1313143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Picture 7" descr="D:\360安全浏览器下载\1313143904.jpg"/>
                    <pic:cNvPicPr>
                      <a:picLocks noChangeAspect="1"/>
                    </pic:cNvPicPr>
                  </pic:nvPicPr>
                  <pic:blipFill>
                    <a:blip r:embed="rId8"/>
                    <a:srcRect t="5000" b="8333"/>
                    <a:stretch>
                      <a:fillRect/>
                    </a:stretch>
                  </pic:blipFill>
                  <pic:spPr>
                    <a:xfrm>
                      <a:off x="0" y="0"/>
                      <a:ext cx="2195195" cy="3006090"/>
                    </a:xfrm>
                    <a:prstGeom prst="rect">
                      <a:avLst/>
                    </a:prstGeom>
                    <a:noFill/>
                    <a:ln w="9525">
                      <a:noFill/>
                    </a:ln>
                  </pic:spPr>
                </pic:pic>
              </a:graphicData>
            </a:graphic>
          </wp:inline>
        </w:drawing>
      </w:r>
    </w:p>
    <w:p w14:paraId="639E676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华文仿宋" w:cs="Times New Roman"/>
          <w:b/>
          <w:bCs/>
          <w:sz w:val="28"/>
          <w:szCs w:val="28"/>
          <w:lang w:val="en-US" w:eastAsia="zh-CN"/>
        </w:rPr>
      </w:pPr>
      <w:r>
        <w:rPr>
          <w:rFonts w:hint="eastAsia" w:ascii="Times New Roman" w:hAnsi="Times New Roman" w:eastAsia="华文仿宋" w:cs="Times New Roman"/>
          <w:b/>
          <w:bCs/>
          <w:sz w:val="28"/>
          <w:szCs w:val="28"/>
          <w:lang w:val="en-US" w:eastAsia="zh-CN"/>
        </w:rPr>
        <w:t>魏文斌</w:t>
      </w:r>
    </w:p>
    <w:p w14:paraId="6158D92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heme="minorEastAsia" w:hAnsiTheme="minorEastAsia"/>
          <w:b w:val="0"/>
          <w:bCs/>
          <w:sz w:val="28"/>
          <w:szCs w:val="28"/>
          <w:lang w:val="en-US" w:eastAsia="zh-CN"/>
        </w:rPr>
      </w:pPr>
      <w:r>
        <w:rPr>
          <w:rFonts w:hint="default" w:asciiTheme="minorEastAsia" w:hAnsiTheme="minorEastAsia"/>
          <w:b w:val="0"/>
          <w:bCs/>
          <w:sz w:val="28"/>
          <w:szCs w:val="28"/>
          <w:lang w:val="en-US" w:eastAsia="zh-CN"/>
        </w:rPr>
        <w:t>魏文斌</w:t>
      </w:r>
      <w:r>
        <w:rPr>
          <w:rFonts w:hint="eastAsia" w:asciiTheme="minorEastAsia" w:hAnsiTheme="minorEastAsia"/>
          <w:b w:val="0"/>
          <w:bCs/>
          <w:sz w:val="28"/>
          <w:szCs w:val="28"/>
          <w:lang w:val="en-US" w:eastAsia="zh-CN"/>
        </w:rPr>
        <w:t>，</w:t>
      </w:r>
      <w:r>
        <w:rPr>
          <w:rFonts w:hint="default" w:asciiTheme="minorEastAsia" w:hAnsiTheme="minorEastAsia"/>
          <w:b w:val="0"/>
          <w:bCs/>
          <w:sz w:val="28"/>
          <w:szCs w:val="28"/>
          <w:lang w:val="en-US" w:eastAsia="zh-CN"/>
        </w:rPr>
        <w:t>教授，主任医师、</w:t>
      </w:r>
      <w:r>
        <w:rPr>
          <w:rFonts w:hint="eastAsia" w:asciiTheme="minorEastAsia" w:hAnsiTheme="minorEastAsia"/>
          <w:b w:val="0"/>
          <w:bCs/>
          <w:sz w:val="28"/>
          <w:szCs w:val="28"/>
          <w:lang w:val="en-US" w:eastAsia="zh-CN"/>
        </w:rPr>
        <w:t>博士生导师</w:t>
      </w:r>
      <w:r>
        <w:rPr>
          <w:rFonts w:hint="default" w:asciiTheme="minorEastAsia" w:hAnsiTheme="minorEastAsia"/>
          <w:b w:val="0"/>
          <w:bCs/>
          <w:sz w:val="28"/>
          <w:szCs w:val="28"/>
          <w:lang w:val="en-US" w:eastAsia="zh-CN"/>
        </w:rPr>
        <w:t>。</w:t>
      </w:r>
      <w:r>
        <w:rPr>
          <w:rFonts w:hint="eastAsia" w:asciiTheme="minorEastAsia" w:hAnsiTheme="minorEastAsia"/>
          <w:b w:val="0"/>
          <w:bCs/>
          <w:sz w:val="28"/>
          <w:szCs w:val="28"/>
          <w:lang w:val="en-US" w:eastAsia="zh-CN"/>
        </w:rPr>
        <w:t>现任</w:t>
      </w:r>
      <w:r>
        <w:rPr>
          <w:rFonts w:hint="default" w:asciiTheme="minorEastAsia" w:hAnsiTheme="minorEastAsia"/>
          <w:b w:val="0"/>
          <w:bCs/>
          <w:sz w:val="28"/>
          <w:szCs w:val="28"/>
          <w:lang w:val="en-US" w:eastAsia="zh-CN"/>
        </w:rPr>
        <w:t>中华医学会眼科学分会常委、眼底病学组副组长，中国医师协会眼科分会常委、眼底病专业委员会副主任委员，中国罕见病联盟眼科分会主任委员，北京医学会眼科分会主任委员。主持国家自然科学基金重点国际（地区）合作研究项目、首都卫生发展科研专项等国家级及省部级重大课题。以通讯作者在Nature Communications、Signal Transduction and Targeted Therapy、Advanced Science等国际权威期刊发表多篇高水平研究论文。牵头开展基因治疗探索性临床试验，在眼内肿瘤、近视机制与人工智能辅助诊断等方向取得系列创新成果。荣获教育部科技进步二等奖、华夏医学科技奖一等奖、北京市科技进步奖多项。入选</w:t>
      </w:r>
      <w:r>
        <w:rPr>
          <w:rFonts w:hint="eastAsia" w:asciiTheme="minorEastAsia" w:hAnsiTheme="minorEastAsia"/>
          <w:sz w:val="28"/>
          <w:szCs w:val="28"/>
        </w:rPr>
        <w:t>国家科技创新领军人才</w:t>
      </w:r>
      <w:r>
        <w:rPr>
          <w:rFonts w:hint="default" w:asciiTheme="minorEastAsia" w:hAnsiTheme="minorEastAsia"/>
          <w:b w:val="0"/>
          <w:bCs/>
          <w:sz w:val="28"/>
          <w:szCs w:val="28"/>
          <w:lang w:val="en-US" w:eastAsia="zh-CN"/>
        </w:rPr>
        <w:t>、国家卫生健康突出贡献中青年专家、国家级“百千万人才工程”，荣获全国先进工作者称号。</w:t>
      </w:r>
    </w:p>
    <w:p w14:paraId="009DAFFC">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heme="minorEastAsia" w:hAnsiTheme="minorEastAsia"/>
          <w:b w:val="0"/>
          <w:bCs/>
          <w:sz w:val="28"/>
          <w:szCs w:val="28"/>
          <w:lang w:val="en-US" w:eastAsia="zh-CN"/>
        </w:rPr>
      </w:pPr>
      <w:r>
        <w:rPr>
          <w:rFonts w:hint="default" w:asciiTheme="minorEastAsia" w:hAnsiTheme="minorEastAsia"/>
          <w:b/>
          <w:bCs/>
          <w:sz w:val="28"/>
          <w:szCs w:val="28"/>
          <w:lang w:val="en-US" w:eastAsia="zh-CN"/>
        </w:rPr>
        <w:t>招收人数：</w:t>
      </w:r>
      <w:r>
        <w:rPr>
          <w:rFonts w:hint="default" w:asciiTheme="minorEastAsia" w:hAnsiTheme="minorEastAsia"/>
          <w:b w:val="0"/>
          <w:bCs/>
          <w:sz w:val="28"/>
          <w:szCs w:val="28"/>
          <w:lang w:val="en-US" w:eastAsia="zh-CN"/>
        </w:rPr>
        <w:t>1人</w:t>
      </w:r>
    </w:p>
    <w:p w14:paraId="3D57410E">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b w:val="0"/>
          <w:bCs/>
          <w:sz w:val="28"/>
          <w:szCs w:val="28"/>
          <w:lang w:val="en-US" w:eastAsia="zh-CN"/>
        </w:rPr>
      </w:pPr>
      <w:r>
        <w:rPr>
          <w:rFonts w:hint="default" w:asciiTheme="minorEastAsia" w:hAnsiTheme="minorEastAsia"/>
          <w:b/>
          <w:bCs/>
          <w:sz w:val="28"/>
          <w:szCs w:val="28"/>
          <w:lang w:val="en-US" w:eastAsia="zh-CN"/>
        </w:rPr>
        <w:t>研究方向：</w:t>
      </w:r>
      <w:r>
        <w:rPr>
          <w:rFonts w:hint="eastAsia" w:asciiTheme="minorEastAsia" w:hAnsiTheme="minorEastAsia"/>
          <w:b w:val="0"/>
          <w:bCs/>
          <w:sz w:val="28"/>
          <w:szCs w:val="28"/>
          <w:lang w:val="en-US" w:eastAsia="zh-CN"/>
        </w:rPr>
        <w:t>眼底病临床与基础研究、眼内肿瘤发病机制与诊治研究、眼科流行病学研究、眼科人工智能研研究</w:t>
      </w:r>
    </w:p>
    <w:p w14:paraId="2CC8AA86">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Segoe UI" w:hAnsi="Segoe UI" w:eastAsia="Segoe UI" w:cs="Segoe UI"/>
          <w:i w:val="0"/>
          <w:iCs w:val="0"/>
          <w:caps w:val="0"/>
          <w:color w:val="0F1115"/>
          <w:spacing w:val="0"/>
          <w:sz w:val="24"/>
          <w:szCs w:val="24"/>
        </w:rPr>
      </w:pPr>
      <w:r>
        <w:rPr>
          <w:rFonts w:hint="default" w:asciiTheme="minorEastAsia" w:hAnsiTheme="minorEastAsia"/>
          <w:b/>
          <w:bCs/>
          <w:sz w:val="28"/>
          <w:szCs w:val="28"/>
          <w:lang w:val="en-US" w:eastAsia="zh-CN"/>
        </w:rPr>
        <w:t>招收条件：</w:t>
      </w:r>
      <w:r>
        <w:rPr>
          <w:rFonts w:hint="eastAsia" w:asciiTheme="minorEastAsia" w:hAnsiTheme="minorEastAsia"/>
          <w:b w:val="0"/>
          <w:bCs/>
          <w:sz w:val="28"/>
          <w:szCs w:val="28"/>
          <w:lang w:val="en-US" w:eastAsia="zh-CN"/>
        </w:rPr>
        <w:t>具备独立开展科研工作能力，本领域发表高水平论文1篇以上；JCR Q1文章优先。</w:t>
      </w:r>
    </w:p>
    <w:p w14:paraId="4DA0447B">
      <w:pPr>
        <w:rPr>
          <w:rFonts w:ascii="宋体" w:hAnsi="宋体" w:eastAsia="宋体" w:cs="宋体"/>
          <w:color w:val="000000"/>
          <w:sz w:val="24"/>
          <w:szCs w:val="24"/>
        </w:rPr>
      </w:pPr>
    </w:p>
    <w:p w14:paraId="6A4FD713">
      <w:pPr>
        <w:rPr>
          <w:rFonts w:ascii="宋体" w:hAnsi="宋体" w:eastAsia="宋体" w:cs="宋体"/>
          <w:color w:val="000000"/>
          <w:sz w:val="24"/>
          <w:szCs w:val="24"/>
        </w:rPr>
      </w:pPr>
      <w:r>
        <w:rPr>
          <w:rFonts w:ascii="宋体" w:hAnsi="宋体" w:eastAsia="宋体" w:cs="宋体"/>
          <w:color w:val="000000"/>
          <w:sz w:val="24"/>
          <w:szCs w:val="24"/>
        </w:rPr>
        <w:br w:type="page"/>
      </w:r>
    </w:p>
    <w:p w14:paraId="064970DB">
      <w:pPr>
        <w:spacing w:line="360" w:lineRule="auto"/>
        <w:jc w:val="center"/>
        <w:rPr>
          <w:rFonts w:ascii="Times New Roman" w:hAnsi="Times New Roman" w:eastAsia="华文仿宋" w:cs="Times New Roman"/>
          <w:b/>
          <w:bCs/>
          <w:sz w:val="28"/>
          <w:szCs w:val="28"/>
        </w:rPr>
      </w:pPr>
      <w:r>
        <w:rPr>
          <w:rFonts w:ascii="宋体" w:hAnsi="宋体" w:eastAsia="宋体" w:cs="宋体"/>
          <w:color w:val="000000"/>
          <w:sz w:val="24"/>
          <w:szCs w:val="24"/>
        </w:rPr>
        <w:drawing>
          <wp:inline distT="0" distB="0" distL="0" distR="0">
            <wp:extent cx="2492375" cy="2576195"/>
            <wp:effectExtent l="0" t="0" r="3175" b="14605"/>
            <wp:docPr id="1" name="图片 1" descr="C:\Users\Administrator\Documents\xwechat_files\jinzbfd_e674\temp\InputTemp\169b883b-56c8-421b-88a5-3e128a38db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ocuments\xwechat_files\jinzbfd_e674\temp\InputTemp\169b883b-56c8-421b-88a5-3e128a38db1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492375" cy="2576195"/>
                    </a:xfrm>
                    <a:prstGeom prst="rect">
                      <a:avLst/>
                    </a:prstGeom>
                    <a:noFill/>
                    <a:ln>
                      <a:noFill/>
                    </a:ln>
                  </pic:spPr>
                </pic:pic>
              </a:graphicData>
            </a:graphic>
          </wp:inline>
        </w:drawing>
      </w:r>
    </w:p>
    <w:p w14:paraId="2139A7D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华文仿宋" w:cs="Times New Roman"/>
          <w:b/>
          <w:bCs/>
          <w:sz w:val="28"/>
          <w:szCs w:val="28"/>
          <w:lang w:val="en-US" w:eastAsia="zh-CN"/>
        </w:rPr>
      </w:pPr>
      <w:r>
        <w:rPr>
          <w:rFonts w:hint="eastAsia" w:ascii="Times New Roman" w:hAnsi="Times New Roman" w:eastAsia="华文仿宋" w:cs="Times New Roman"/>
          <w:b/>
          <w:bCs/>
          <w:sz w:val="28"/>
          <w:szCs w:val="28"/>
          <w:lang w:val="en-US" w:eastAsia="zh-CN"/>
        </w:rPr>
        <w:t>金子兵</w:t>
      </w:r>
    </w:p>
    <w:p w14:paraId="3D77A0D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sz w:val="28"/>
          <w:szCs w:val="28"/>
        </w:rPr>
      </w:pPr>
      <w:r>
        <w:rPr>
          <w:rFonts w:hint="eastAsia" w:asciiTheme="minorEastAsia" w:hAnsiTheme="minorEastAsia"/>
          <w:sz w:val="28"/>
          <w:szCs w:val="28"/>
        </w:rPr>
        <w:t>金子兵</w:t>
      </w:r>
      <w:r>
        <w:rPr>
          <w:rFonts w:hint="eastAsia" w:asciiTheme="minorEastAsia" w:hAnsiTheme="minorEastAsia"/>
          <w:sz w:val="28"/>
          <w:szCs w:val="28"/>
          <w:lang w:eastAsia="zh-CN"/>
        </w:rPr>
        <w:t>，</w:t>
      </w:r>
      <w:r>
        <w:rPr>
          <w:rFonts w:hint="eastAsia" w:asciiTheme="minorEastAsia" w:hAnsiTheme="minorEastAsia"/>
          <w:sz w:val="28"/>
          <w:szCs w:val="28"/>
        </w:rPr>
        <w:t>教授，主任医师、</w:t>
      </w:r>
      <w:r>
        <w:rPr>
          <w:rFonts w:hint="eastAsia" w:asciiTheme="minorEastAsia" w:hAnsiTheme="minorEastAsia"/>
          <w:sz w:val="28"/>
          <w:szCs w:val="28"/>
          <w:lang w:eastAsia="zh-CN"/>
        </w:rPr>
        <w:t>博士生导师</w:t>
      </w:r>
      <w:r>
        <w:rPr>
          <w:rFonts w:hint="eastAsia" w:asciiTheme="minorEastAsia" w:hAnsiTheme="minorEastAsia"/>
          <w:sz w:val="28"/>
          <w:szCs w:val="28"/>
        </w:rPr>
        <w:t>。主持国家自然科学基金（重大研究计划、青年A类、青年B类等）8项。中国遗传学会眼科遗传病分会主任委员、中日医学科技交流协会眼科分会副会长/眼科CGT学组组长、中国医师协会眼科医师分会委员、中华医学会眼科分会学组委员、北京医学会眼科分会常委等。在PNAS、Nature Commun、Science Adv、Cell Rep、Science Bulletin期刊等发表多篇论文，封面文章14篇。曾获万人计划科技创新领军人才、百千万人才工程/有突出贡献中青年专家、中国青年科技奖等，第一完成人获省部级自然科学奖一等奖。《IOVS》《Experimental Eye Research》《APJO》编委，为ARVO和APAO等眼科主流国际学会任职服务十余年。</w:t>
      </w:r>
    </w:p>
    <w:p w14:paraId="76B97AB9">
      <w:pPr>
        <w:spacing w:line="360" w:lineRule="auto"/>
        <w:rPr>
          <w:rFonts w:asciiTheme="minorEastAsia" w:hAnsiTheme="minorEastAsia"/>
          <w:sz w:val="28"/>
          <w:szCs w:val="28"/>
        </w:rPr>
      </w:pPr>
      <w:r>
        <w:rPr>
          <w:rFonts w:asciiTheme="minorEastAsia" w:hAnsiTheme="minorEastAsia"/>
          <w:b/>
          <w:sz w:val="28"/>
          <w:szCs w:val="28"/>
        </w:rPr>
        <w:t>招</w:t>
      </w:r>
      <w:r>
        <w:rPr>
          <w:rFonts w:hint="eastAsia" w:asciiTheme="minorEastAsia" w:hAnsiTheme="minorEastAsia"/>
          <w:b/>
          <w:sz w:val="28"/>
          <w:szCs w:val="28"/>
        </w:rPr>
        <w:t>收人数：</w:t>
      </w:r>
      <w:r>
        <w:rPr>
          <w:rFonts w:asciiTheme="minorEastAsia" w:hAnsiTheme="minorEastAsia"/>
          <w:sz w:val="28"/>
          <w:szCs w:val="28"/>
        </w:rPr>
        <w:t>2</w:t>
      </w:r>
      <w:r>
        <w:rPr>
          <w:rFonts w:hint="eastAsia" w:asciiTheme="minorEastAsia" w:hAnsiTheme="minorEastAsia"/>
          <w:sz w:val="28"/>
          <w:szCs w:val="28"/>
        </w:rPr>
        <w:t>人</w:t>
      </w:r>
    </w:p>
    <w:p w14:paraId="14380F47">
      <w:pPr>
        <w:spacing w:line="360" w:lineRule="auto"/>
        <w:rPr>
          <w:rFonts w:asciiTheme="minorEastAsia" w:hAnsiTheme="minorEastAsia"/>
          <w:sz w:val="28"/>
          <w:szCs w:val="28"/>
        </w:rPr>
      </w:pPr>
      <w:r>
        <w:rPr>
          <w:rFonts w:hint="eastAsia" w:asciiTheme="minorEastAsia" w:hAnsiTheme="minorEastAsia"/>
          <w:b/>
          <w:sz w:val="28"/>
          <w:szCs w:val="28"/>
        </w:rPr>
        <w:t>研究方向：</w:t>
      </w:r>
      <w:r>
        <w:rPr>
          <w:rFonts w:hint="eastAsia" w:asciiTheme="minorEastAsia" w:hAnsiTheme="minorEastAsia"/>
          <w:sz w:val="28"/>
          <w:szCs w:val="28"/>
        </w:rPr>
        <w:t>眼科细胞基因治疗</w:t>
      </w:r>
    </w:p>
    <w:p w14:paraId="461367B8">
      <w:pPr>
        <w:spacing w:line="360" w:lineRule="auto"/>
        <w:rPr>
          <w:rFonts w:hint="eastAsia" w:asciiTheme="minorEastAsia" w:hAnsiTheme="minorEastAsia" w:eastAsiaTheme="minorEastAsia"/>
          <w:sz w:val="28"/>
          <w:szCs w:val="28"/>
          <w:lang w:eastAsia="zh-CN"/>
        </w:rPr>
      </w:pPr>
      <w:r>
        <w:rPr>
          <w:rFonts w:hint="eastAsia" w:asciiTheme="minorEastAsia" w:hAnsiTheme="minorEastAsia"/>
          <w:b/>
          <w:sz w:val="28"/>
          <w:szCs w:val="28"/>
        </w:rPr>
        <w:t>招收条件：</w:t>
      </w:r>
      <w:r>
        <w:rPr>
          <w:rFonts w:hint="eastAsia" w:asciiTheme="minorEastAsia" w:hAnsiTheme="minorEastAsia"/>
          <w:sz w:val="28"/>
          <w:szCs w:val="28"/>
        </w:rPr>
        <w:t>具备独立开展科研工作能力，本领域发表高水平论文1篇以上；JCR Q1文章优先</w:t>
      </w:r>
      <w:r>
        <w:rPr>
          <w:rFonts w:hint="eastAsia" w:asciiTheme="minorEastAsia" w:hAnsiTheme="minorEastAsia"/>
          <w:sz w:val="28"/>
          <w:szCs w:val="28"/>
          <w:lang w:eastAsia="zh-CN"/>
        </w:rPr>
        <w:t>；</w:t>
      </w:r>
      <w:r>
        <w:rPr>
          <w:rFonts w:hint="eastAsia" w:asciiTheme="minorEastAsia" w:hAnsiTheme="minorEastAsia"/>
          <w:sz w:val="28"/>
          <w:szCs w:val="28"/>
        </w:rPr>
        <w:t>在视网膜研究方面具有三年以上经验,围绕视网膜疾病模型或生物力学方面有较好的前期成果</w:t>
      </w:r>
      <w:r>
        <w:rPr>
          <w:rFonts w:hint="eastAsia" w:asciiTheme="minorEastAsia" w:hAnsiTheme="minorEastAsia"/>
          <w:sz w:val="28"/>
          <w:szCs w:val="28"/>
          <w:lang w:eastAsia="zh-CN"/>
        </w:rPr>
        <w:t>。</w:t>
      </w:r>
    </w:p>
    <w:p w14:paraId="1437D103">
      <w:pPr>
        <w:rPr>
          <w:rFonts w:hint="eastAsia"/>
        </w:rPr>
      </w:pPr>
      <w:r>
        <w:rPr>
          <w:rFonts w:hint="eastAsia" w:asciiTheme="minorEastAsia" w:hAnsiTheme="minorEastAsia"/>
          <w:sz w:val="28"/>
          <w:szCs w:val="28"/>
        </w:rPr>
        <w:br w:type="page"/>
      </w:r>
    </w:p>
    <w:p w14:paraId="520CE0B9">
      <w:pPr>
        <w:spacing w:line="360" w:lineRule="auto"/>
        <w:jc w:val="center"/>
        <w:rPr>
          <w:rFonts w:ascii="Times New Roman" w:hAnsi="Times New Roman" w:eastAsia="华文仿宋" w:cs="Times New Roman"/>
          <w:b/>
          <w:bCs/>
          <w:sz w:val="28"/>
          <w:szCs w:val="28"/>
        </w:rPr>
      </w:pPr>
      <w:r>
        <w:drawing>
          <wp:inline distT="0" distB="0" distL="0" distR="0">
            <wp:extent cx="1654810" cy="2482215"/>
            <wp:effectExtent l="0" t="0" r="2540" b="13335"/>
            <wp:docPr id="37998830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88307"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654810" cy="2482215"/>
                    </a:xfrm>
                    <a:prstGeom prst="rect">
                      <a:avLst/>
                    </a:prstGeom>
                    <a:noFill/>
                    <a:ln>
                      <a:noFill/>
                    </a:ln>
                  </pic:spPr>
                </pic:pic>
              </a:graphicData>
            </a:graphic>
          </wp:inline>
        </w:drawing>
      </w:r>
    </w:p>
    <w:p w14:paraId="4987A07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华文仿宋" w:cs="Times New Roman"/>
          <w:b/>
          <w:bCs/>
          <w:sz w:val="28"/>
          <w:szCs w:val="28"/>
          <w:lang w:val="en-US" w:eastAsia="zh-CN"/>
        </w:rPr>
      </w:pPr>
      <w:r>
        <w:rPr>
          <w:rFonts w:hint="eastAsia" w:ascii="Times New Roman" w:hAnsi="Times New Roman" w:eastAsia="华文仿宋" w:cs="Times New Roman"/>
          <w:b/>
          <w:bCs/>
          <w:sz w:val="28"/>
          <w:szCs w:val="28"/>
          <w:lang w:val="en-US" w:eastAsia="zh-CN"/>
        </w:rPr>
        <w:t>侯胜平</w:t>
      </w:r>
    </w:p>
    <w:p w14:paraId="24960A6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sz w:val="28"/>
          <w:szCs w:val="28"/>
        </w:rPr>
      </w:pPr>
      <w:r>
        <w:rPr>
          <w:rFonts w:hint="eastAsia" w:asciiTheme="minorEastAsia" w:hAnsiTheme="minorEastAsia"/>
          <w:sz w:val="28"/>
          <w:szCs w:val="28"/>
        </w:rPr>
        <w:t>侯胜平</w:t>
      </w:r>
      <w:r>
        <w:rPr>
          <w:rFonts w:hint="eastAsia" w:asciiTheme="minorEastAsia" w:hAnsiTheme="minorEastAsia"/>
          <w:sz w:val="28"/>
          <w:szCs w:val="28"/>
          <w:lang w:eastAsia="zh-CN"/>
        </w:rPr>
        <w:t>，</w:t>
      </w:r>
      <w:r>
        <w:rPr>
          <w:rFonts w:hint="eastAsia" w:asciiTheme="minorEastAsia" w:hAnsiTheme="minorEastAsia"/>
          <w:sz w:val="28"/>
          <w:szCs w:val="28"/>
        </w:rPr>
        <w:t>教授</w:t>
      </w:r>
      <w:r>
        <w:rPr>
          <w:rFonts w:hint="eastAsia" w:asciiTheme="minorEastAsia" w:hAnsiTheme="minorEastAsia"/>
          <w:sz w:val="28"/>
          <w:szCs w:val="28"/>
          <w:lang w:eastAsia="zh-CN"/>
        </w:rPr>
        <w:t>，</w:t>
      </w:r>
      <w:r>
        <w:rPr>
          <w:rFonts w:hint="eastAsia" w:asciiTheme="minorEastAsia" w:hAnsiTheme="minorEastAsia"/>
          <w:sz w:val="28"/>
          <w:szCs w:val="28"/>
          <w:lang w:val="en-US" w:eastAsia="zh-CN"/>
        </w:rPr>
        <w:t>研究员</w:t>
      </w:r>
      <w:r>
        <w:rPr>
          <w:rFonts w:hint="eastAsia" w:asciiTheme="minorEastAsia" w:hAnsiTheme="minorEastAsia"/>
          <w:sz w:val="28"/>
          <w:szCs w:val="28"/>
        </w:rPr>
        <w:t>、</w:t>
      </w:r>
      <w:r>
        <w:rPr>
          <w:rFonts w:hint="eastAsia" w:asciiTheme="minorEastAsia" w:hAnsiTheme="minorEastAsia"/>
          <w:sz w:val="28"/>
          <w:szCs w:val="28"/>
          <w:lang w:eastAsia="zh-CN"/>
        </w:rPr>
        <w:t>博士生导师</w:t>
      </w:r>
      <w:r>
        <w:rPr>
          <w:rFonts w:hint="eastAsia" w:asciiTheme="minorEastAsia" w:hAnsiTheme="minorEastAsia"/>
          <w:sz w:val="28"/>
          <w:szCs w:val="28"/>
        </w:rPr>
        <w:t>，</w:t>
      </w:r>
      <w:r>
        <w:rPr>
          <w:rFonts w:hint="eastAsia" w:asciiTheme="minorEastAsia" w:hAnsiTheme="minorEastAsia"/>
          <w:sz w:val="28"/>
          <w:szCs w:val="28"/>
          <w:lang w:val="en-US" w:eastAsia="zh-CN"/>
        </w:rPr>
        <w:t>现任</w:t>
      </w:r>
      <w:r>
        <w:rPr>
          <w:rFonts w:hint="eastAsia" w:asciiTheme="minorEastAsia" w:hAnsiTheme="minorEastAsia"/>
          <w:sz w:val="28"/>
          <w:szCs w:val="28"/>
        </w:rPr>
        <w:t>北京市眼科研究所所长。</w:t>
      </w:r>
      <w:r>
        <w:rPr>
          <w:rFonts w:hint="eastAsia" w:asciiTheme="minorEastAsia" w:hAnsiTheme="minorEastAsia"/>
          <w:sz w:val="28"/>
          <w:szCs w:val="28"/>
          <w:lang w:val="en-US" w:eastAsia="zh-CN"/>
        </w:rPr>
        <w:t>CJ</w:t>
      </w:r>
      <w:r>
        <w:rPr>
          <w:rFonts w:hint="eastAsia" w:asciiTheme="minorEastAsia" w:hAnsiTheme="minorEastAsia"/>
          <w:sz w:val="28"/>
          <w:szCs w:val="28"/>
        </w:rPr>
        <w:t>学者特聘教授/青年学者、国家优青、国家百千万人才工程及突出贡献中青年专家、青年北京学者，以通讯或第一作者在Nature/Science/Cell/JAMA系列子刊（Nat Genet、Nat Aging、Sci Adv、JAMAPediatr），Cell Mol Immunol、PNAS、Genome Biol等发表80余篇SCI论文（ESI热点论文1篇，高被引论文3篇，封面3篇），代表论文被 Nature 系列杂志主编推荐为“研究亮点”，成果入选2024年度中国罕见病&amp;儿科领域十大医学进展。主持国家重点研发计划、国家自然科学基金重点项目、优青等20余项课题，获国家科技进步二等奖1项、中华医学科技进步一等奖等省部级一等奖3项；入选全球前2%顶尖科学家榜单，担任中国老年学和老年医学学会眼科学分会副主委兼总干事、国际葡萄膜炎学会委员等。</w:t>
      </w:r>
    </w:p>
    <w:p w14:paraId="012BB061">
      <w:pPr>
        <w:spacing w:line="360" w:lineRule="auto"/>
        <w:rPr>
          <w:rFonts w:asciiTheme="minorEastAsia" w:hAnsiTheme="minorEastAsia"/>
          <w:sz w:val="28"/>
          <w:szCs w:val="28"/>
        </w:rPr>
      </w:pPr>
      <w:r>
        <w:rPr>
          <w:rFonts w:asciiTheme="minorEastAsia" w:hAnsiTheme="minorEastAsia"/>
          <w:b/>
          <w:sz w:val="28"/>
          <w:szCs w:val="28"/>
        </w:rPr>
        <w:t>招</w:t>
      </w:r>
      <w:r>
        <w:rPr>
          <w:rFonts w:hint="eastAsia" w:asciiTheme="minorEastAsia" w:hAnsiTheme="minorEastAsia"/>
          <w:b/>
          <w:sz w:val="28"/>
          <w:szCs w:val="28"/>
        </w:rPr>
        <w:t>收人数：</w:t>
      </w:r>
      <w:r>
        <w:rPr>
          <w:rFonts w:hint="eastAsia" w:asciiTheme="minorEastAsia" w:hAnsiTheme="minorEastAsia"/>
          <w:sz w:val="28"/>
          <w:szCs w:val="28"/>
          <w:lang w:val="en-US" w:eastAsia="zh-CN"/>
        </w:rPr>
        <w:t>3</w:t>
      </w:r>
      <w:r>
        <w:rPr>
          <w:rFonts w:hint="eastAsia" w:asciiTheme="minorEastAsia" w:hAnsiTheme="minorEastAsia"/>
          <w:sz w:val="28"/>
          <w:szCs w:val="28"/>
        </w:rPr>
        <w:t>人</w:t>
      </w:r>
    </w:p>
    <w:p w14:paraId="644F051F">
      <w:pPr>
        <w:spacing w:line="360" w:lineRule="auto"/>
        <w:rPr>
          <w:rFonts w:asciiTheme="minorEastAsia" w:hAnsiTheme="minorEastAsia"/>
          <w:sz w:val="28"/>
          <w:szCs w:val="28"/>
        </w:rPr>
      </w:pPr>
      <w:r>
        <w:rPr>
          <w:rFonts w:hint="eastAsia" w:asciiTheme="minorEastAsia" w:hAnsiTheme="minorEastAsia"/>
          <w:b/>
          <w:sz w:val="28"/>
          <w:szCs w:val="28"/>
        </w:rPr>
        <w:t>研究方向：</w:t>
      </w:r>
      <w:r>
        <w:rPr>
          <w:rFonts w:hint="eastAsia" w:asciiTheme="minorEastAsia" w:hAnsiTheme="minorEastAsia"/>
          <w:b w:val="0"/>
          <w:bCs/>
          <w:sz w:val="28"/>
          <w:szCs w:val="28"/>
        </w:rPr>
        <w:t>重大致盲眼病的基础及临床转化</w:t>
      </w:r>
    </w:p>
    <w:p w14:paraId="322F4138">
      <w:pPr>
        <w:spacing w:line="360" w:lineRule="auto"/>
        <w:rPr>
          <w:rFonts w:hint="eastAsia" w:asciiTheme="minorEastAsia" w:hAnsiTheme="minorEastAsia"/>
          <w:sz w:val="28"/>
          <w:szCs w:val="28"/>
        </w:rPr>
      </w:pPr>
      <w:r>
        <w:rPr>
          <w:rFonts w:hint="eastAsia" w:asciiTheme="minorEastAsia" w:hAnsiTheme="minorEastAsia"/>
          <w:b/>
          <w:sz w:val="28"/>
          <w:szCs w:val="28"/>
        </w:rPr>
        <w:t>招收条件：</w:t>
      </w:r>
      <w:r>
        <w:rPr>
          <w:rFonts w:hint="eastAsia" w:asciiTheme="minorEastAsia" w:hAnsiTheme="minorEastAsia"/>
          <w:b w:val="0"/>
          <w:bCs/>
          <w:sz w:val="28"/>
          <w:szCs w:val="28"/>
        </w:rPr>
        <w:t>以第一作者发表JCR-Q2区以上文章，在免疫性眼病方向具有三年以上经验,在免疫性致盲眼病的基础及临床转化研究中有较好的前期成果。本科专业临床医学或相关医学专业(五年制)，硕士专业眼科学方向，博士毕业于985高校或教育部共建高校（专业不限）。</w:t>
      </w:r>
    </w:p>
    <w:p w14:paraId="049B3957">
      <w:pPr>
        <w:rPr>
          <w:rFonts w:hint="eastAsia"/>
        </w:rPr>
      </w:pPr>
      <w:r>
        <w:br w:type="page"/>
      </w:r>
    </w:p>
    <w:p w14:paraId="38D89E78">
      <w:pPr>
        <w:spacing w:line="360" w:lineRule="auto"/>
        <w:jc w:val="center"/>
        <w:rPr>
          <w:rFonts w:ascii="Times New Roman" w:hAnsi="Times New Roman" w:eastAsia="华文仿宋" w:cs="Times New Roman"/>
          <w:b/>
          <w:bCs/>
          <w:sz w:val="28"/>
          <w:szCs w:val="28"/>
        </w:rPr>
      </w:pPr>
      <w:r>
        <w:rPr>
          <w:rFonts w:hint="eastAsia" w:ascii="宋体"/>
        </w:rPr>
        <w:drawing>
          <wp:inline distT="0" distB="0" distL="0" distR="0">
            <wp:extent cx="1993900" cy="2658110"/>
            <wp:effectExtent l="0" t="0" r="0" b="0"/>
            <wp:docPr id="3354547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454737" name="图片 1"/>
                    <pic:cNvPicPr>
                      <a:picLocks noChangeAspect="1"/>
                    </pic:cNvPicPr>
                  </pic:nvPicPr>
                  <pic:blipFill>
                    <a:blip r:embed="rId11" cstate="print">
                      <a:extLst>
                        <a:ext uri="{28A0092B-C50C-407E-A947-70E740481C1C}">
                          <a14:useLocalDpi xmlns:a14="http://schemas.microsoft.com/office/drawing/2010/main" val="0"/>
                        </a:ext>
                      </a:extLst>
                    </a:blip>
                    <a:srcRect t="5242" r="10158" b="15019"/>
                    <a:stretch>
                      <a:fillRect/>
                    </a:stretch>
                  </pic:blipFill>
                  <pic:spPr>
                    <a:xfrm>
                      <a:off x="0" y="0"/>
                      <a:ext cx="2011597" cy="2682128"/>
                    </a:xfrm>
                    <a:prstGeom prst="rect">
                      <a:avLst/>
                    </a:prstGeom>
                    <a:ln>
                      <a:noFill/>
                    </a:ln>
                  </pic:spPr>
                </pic:pic>
              </a:graphicData>
            </a:graphic>
          </wp:inline>
        </w:drawing>
      </w:r>
    </w:p>
    <w:p w14:paraId="5A389CD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华文仿宋" w:cs="Times New Roman"/>
          <w:b/>
          <w:bCs/>
          <w:sz w:val="28"/>
          <w:szCs w:val="28"/>
          <w:lang w:val="en-US" w:eastAsia="zh-CN"/>
        </w:rPr>
      </w:pPr>
      <w:r>
        <w:rPr>
          <w:rFonts w:hint="eastAsia" w:ascii="Times New Roman" w:hAnsi="Times New Roman" w:eastAsia="华文仿宋" w:cs="Times New Roman"/>
          <w:b/>
          <w:bCs/>
          <w:sz w:val="28"/>
          <w:szCs w:val="28"/>
          <w:lang w:val="en-US" w:eastAsia="zh-CN"/>
        </w:rPr>
        <w:t>接英</w:t>
      </w:r>
    </w:p>
    <w:p w14:paraId="0F62341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sz w:val="28"/>
          <w:szCs w:val="28"/>
        </w:rPr>
      </w:pPr>
      <w:r>
        <w:rPr>
          <w:rFonts w:hint="eastAsia" w:asciiTheme="minorEastAsia" w:hAnsiTheme="minorEastAsia"/>
          <w:sz w:val="28"/>
          <w:szCs w:val="28"/>
        </w:rPr>
        <w:t>接英</w:t>
      </w:r>
      <w:r>
        <w:rPr>
          <w:rFonts w:hint="eastAsia" w:asciiTheme="minorEastAsia" w:hAnsiTheme="minorEastAsia"/>
          <w:sz w:val="28"/>
          <w:szCs w:val="28"/>
          <w:lang w:eastAsia="zh-CN"/>
        </w:rPr>
        <w:t>，</w:t>
      </w:r>
      <w:r>
        <w:rPr>
          <w:rFonts w:hint="eastAsia" w:asciiTheme="minorEastAsia" w:hAnsiTheme="minorEastAsia"/>
          <w:sz w:val="28"/>
          <w:szCs w:val="28"/>
        </w:rPr>
        <w:t>教授，主任医师、</w:t>
      </w:r>
      <w:r>
        <w:rPr>
          <w:rFonts w:hint="eastAsia" w:asciiTheme="minorEastAsia" w:hAnsiTheme="minorEastAsia"/>
          <w:sz w:val="28"/>
          <w:szCs w:val="28"/>
          <w:lang w:eastAsia="zh-CN"/>
        </w:rPr>
        <w:t>博士生导师</w:t>
      </w:r>
      <w:r>
        <w:rPr>
          <w:rFonts w:hint="eastAsia" w:asciiTheme="minorEastAsia" w:hAnsiTheme="minorEastAsia"/>
          <w:sz w:val="28"/>
          <w:szCs w:val="28"/>
        </w:rPr>
        <w:t>。</w:t>
      </w:r>
      <w:r>
        <w:rPr>
          <w:rFonts w:hint="eastAsia" w:asciiTheme="minorEastAsia" w:hAnsiTheme="minorEastAsia"/>
          <w:sz w:val="28"/>
          <w:szCs w:val="28"/>
          <w:lang w:val="en-US" w:eastAsia="zh-CN"/>
        </w:rPr>
        <w:t>现任</w:t>
      </w:r>
      <w:r>
        <w:rPr>
          <w:rFonts w:hint="eastAsia" w:asciiTheme="minorEastAsia" w:hAnsiTheme="minorEastAsia"/>
          <w:sz w:val="28"/>
          <w:szCs w:val="28"/>
        </w:rPr>
        <w:t>首都医科大学眼科学院副院长、</w:t>
      </w:r>
      <w:r>
        <w:rPr>
          <w:rFonts w:hint="eastAsia" w:asciiTheme="minorEastAsia" w:hAnsiTheme="minorEastAsia"/>
          <w:sz w:val="28"/>
          <w:szCs w:val="28"/>
          <w:lang w:val="en-US" w:eastAsia="zh-CN"/>
        </w:rPr>
        <w:t>首都医科大学附属</w:t>
      </w:r>
      <w:r>
        <w:rPr>
          <w:rFonts w:hint="eastAsia" w:asciiTheme="minorEastAsia" w:hAnsiTheme="minorEastAsia"/>
          <w:sz w:val="28"/>
          <w:szCs w:val="28"/>
        </w:rPr>
        <w:t>北京同仁医院眼科主任、北京同仁医院角膜及眼表疾病学科带头人。入选国家科技创新领军人才、“十四五”国家重点研发专项首席科学家、青年北京学者、北京市高创人才，享受国务院政府特殊津贴。承担“十四五”国家重点研发计划、工信部制造业高质量发展专项、国家自然科学基金等14项省部级以上科研项目。以第一/通讯作者发表SCI论文100余篇，其中包括《JAMA Ophthalmol》等业界顶级期刊。主编/主译专著4部，作为核心成员制定行业标准、指南及共识等10余部。成果获得北京市科学技术进步奖一等奖1项，中国中西医结合学会科技进步一等奖1项。获批自主知识产权专利30余项。担任国际眼表泪膜协会中国分会副主席、亚洲干眼协会创始委员、中华变态反应学会鼻眼过敏学组副组长、中国医药教育协会眼科专业委员会副主任委员、中国医学装备协会眼科专业委员会副主任委员、中国医师协会眼科医师分会第五届委员会角膜病专业委员会委员、中国医师协会医学科学普及分会第二届委员会</w:t>
      </w:r>
      <w:r>
        <w:rPr>
          <w:rFonts w:hint="eastAsia" w:asciiTheme="minorEastAsia" w:hAnsiTheme="minorEastAsia"/>
          <w:sz w:val="28"/>
          <w:szCs w:val="28"/>
          <w:lang w:eastAsia="zh-CN"/>
        </w:rPr>
        <w:t>。</w:t>
      </w:r>
      <w:r>
        <w:rPr>
          <w:rFonts w:hint="eastAsia" w:asciiTheme="minorEastAsia" w:hAnsiTheme="minorEastAsia"/>
          <w:sz w:val="28"/>
          <w:szCs w:val="28"/>
        </w:rPr>
        <w:t>眼科科普专业委员会委员等。现任《中华眼科医学杂志》《眼科</w:t>
      </w:r>
      <w:r>
        <w:rPr>
          <w:rFonts w:hint="eastAsia" w:asciiTheme="minorEastAsia" w:hAnsiTheme="minorEastAsia"/>
          <w:sz w:val="28"/>
          <w:szCs w:val="28"/>
          <w:lang w:eastAsia="zh-CN"/>
        </w:rPr>
        <w:t>》</w:t>
      </w:r>
      <w:r>
        <w:rPr>
          <w:rFonts w:hint="eastAsia" w:asciiTheme="minorEastAsia" w:hAnsiTheme="minorEastAsia"/>
          <w:sz w:val="28"/>
          <w:szCs w:val="28"/>
        </w:rPr>
        <w:t>编委，《中华眼科杂志》《中华实验眼科杂志》通讯编委，《Allegry》《Stem Cell Research &amp; Therapy》等审稿人。</w:t>
      </w:r>
    </w:p>
    <w:p w14:paraId="24A3725A">
      <w:pPr>
        <w:spacing w:line="360" w:lineRule="auto"/>
        <w:rPr>
          <w:rFonts w:asciiTheme="minorEastAsia" w:hAnsiTheme="minorEastAsia"/>
          <w:sz w:val="28"/>
          <w:szCs w:val="28"/>
        </w:rPr>
      </w:pPr>
      <w:r>
        <w:rPr>
          <w:rFonts w:asciiTheme="minorEastAsia" w:hAnsiTheme="minorEastAsia"/>
          <w:b/>
          <w:sz w:val="28"/>
          <w:szCs w:val="28"/>
        </w:rPr>
        <w:t>招</w:t>
      </w:r>
      <w:r>
        <w:rPr>
          <w:rFonts w:hint="eastAsia" w:asciiTheme="minorEastAsia" w:hAnsiTheme="minorEastAsia"/>
          <w:b/>
          <w:sz w:val="28"/>
          <w:szCs w:val="28"/>
        </w:rPr>
        <w:t>收人数：</w:t>
      </w:r>
      <w:r>
        <w:rPr>
          <w:rFonts w:hint="eastAsia" w:asciiTheme="minorEastAsia" w:hAnsiTheme="minorEastAsia"/>
          <w:sz w:val="28"/>
          <w:szCs w:val="28"/>
        </w:rPr>
        <w:t>1人</w:t>
      </w:r>
    </w:p>
    <w:p w14:paraId="26CB602A">
      <w:pPr>
        <w:spacing w:line="360" w:lineRule="auto"/>
        <w:rPr>
          <w:rFonts w:asciiTheme="minorEastAsia" w:hAnsiTheme="minorEastAsia"/>
          <w:sz w:val="28"/>
          <w:szCs w:val="28"/>
        </w:rPr>
      </w:pPr>
      <w:r>
        <w:rPr>
          <w:rFonts w:hint="eastAsia" w:asciiTheme="minorEastAsia" w:hAnsiTheme="minorEastAsia"/>
          <w:b/>
          <w:sz w:val="28"/>
          <w:szCs w:val="28"/>
        </w:rPr>
        <w:t>研究方向：</w:t>
      </w:r>
      <w:r>
        <w:rPr>
          <w:rFonts w:hint="eastAsia" w:asciiTheme="minorEastAsia" w:hAnsiTheme="minorEastAsia"/>
          <w:sz w:val="28"/>
          <w:szCs w:val="28"/>
        </w:rPr>
        <w:t>眼表及角膜病的基础和临床转化研究</w:t>
      </w:r>
    </w:p>
    <w:p w14:paraId="2B7F5516">
      <w:pPr>
        <w:spacing w:line="360" w:lineRule="auto"/>
        <w:rPr>
          <w:rFonts w:hint="eastAsia" w:asciiTheme="minorEastAsia" w:hAnsiTheme="minorEastAsia" w:eastAsiaTheme="minorEastAsia"/>
          <w:sz w:val="28"/>
          <w:szCs w:val="28"/>
          <w:lang w:eastAsia="zh-CN"/>
        </w:rPr>
      </w:pPr>
      <w:r>
        <w:rPr>
          <w:rFonts w:hint="eastAsia" w:asciiTheme="minorEastAsia" w:hAnsiTheme="minorEastAsia"/>
          <w:sz w:val="28"/>
          <w:szCs w:val="28"/>
        </w:rPr>
        <w:t>1</w:t>
      </w:r>
      <w:r>
        <w:rPr>
          <w:rFonts w:hint="eastAsia" w:asciiTheme="minorEastAsia" w:hAnsiTheme="minorEastAsia"/>
          <w:sz w:val="28"/>
          <w:szCs w:val="28"/>
          <w:lang w:eastAsia="zh-CN"/>
        </w:rPr>
        <w:t>）</w:t>
      </w:r>
      <w:r>
        <w:rPr>
          <w:rFonts w:hint="eastAsia" w:asciiTheme="minorEastAsia" w:hAnsiTheme="minorEastAsia"/>
          <w:sz w:val="28"/>
          <w:szCs w:val="28"/>
        </w:rPr>
        <w:t>眼表疾病的发病机制研究及诊疗方式创新</w:t>
      </w:r>
      <w:r>
        <w:rPr>
          <w:rFonts w:hint="eastAsia" w:asciiTheme="minorEastAsia" w:hAnsiTheme="minorEastAsia"/>
          <w:sz w:val="28"/>
          <w:szCs w:val="28"/>
          <w:lang w:eastAsia="zh-CN"/>
        </w:rPr>
        <w:t>；</w:t>
      </w:r>
    </w:p>
    <w:p w14:paraId="4AA0B916">
      <w:pPr>
        <w:spacing w:line="360" w:lineRule="auto"/>
        <w:rPr>
          <w:rFonts w:hint="eastAsia" w:asciiTheme="minorEastAsia" w:hAnsiTheme="minorEastAsia" w:eastAsiaTheme="minorEastAsia"/>
          <w:sz w:val="28"/>
          <w:szCs w:val="28"/>
          <w:lang w:eastAsia="zh-CN"/>
        </w:rPr>
      </w:pPr>
      <w:r>
        <w:rPr>
          <w:rFonts w:hint="eastAsia" w:asciiTheme="minorEastAsia" w:hAnsiTheme="minorEastAsia"/>
          <w:sz w:val="28"/>
          <w:szCs w:val="28"/>
        </w:rPr>
        <w:t>2</w:t>
      </w:r>
      <w:r>
        <w:rPr>
          <w:rFonts w:hint="eastAsia" w:asciiTheme="minorEastAsia" w:hAnsiTheme="minorEastAsia"/>
          <w:sz w:val="28"/>
          <w:szCs w:val="28"/>
          <w:lang w:eastAsia="zh-CN"/>
        </w:rPr>
        <w:t>）</w:t>
      </w:r>
      <w:r>
        <w:rPr>
          <w:rFonts w:hint="eastAsia" w:asciiTheme="minorEastAsia" w:hAnsiTheme="minorEastAsia"/>
          <w:sz w:val="28"/>
          <w:szCs w:val="28"/>
        </w:rPr>
        <w:t>自身免疫性眼病发病机制、免疫细胞在眼表微环境中的作用</w:t>
      </w:r>
      <w:r>
        <w:rPr>
          <w:rFonts w:hint="eastAsia" w:asciiTheme="minorEastAsia" w:hAnsiTheme="minorEastAsia"/>
          <w:sz w:val="28"/>
          <w:szCs w:val="28"/>
          <w:lang w:eastAsia="zh-CN"/>
        </w:rPr>
        <w:t>；</w:t>
      </w:r>
    </w:p>
    <w:p w14:paraId="1AF7D21E">
      <w:pPr>
        <w:spacing w:line="360" w:lineRule="auto"/>
        <w:rPr>
          <w:rFonts w:hint="eastAsia" w:asciiTheme="minorEastAsia" w:hAnsiTheme="minorEastAsia"/>
          <w:sz w:val="28"/>
          <w:szCs w:val="28"/>
          <w:lang w:eastAsia="zh-CN"/>
        </w:rPr>
      </w:pPr>
      <w:r>
        <w:rPr>
          <w:rFonts w:hint="eastAsia" w:asciiTheme="minorEastAsia" w:hAnsiTheme="minorEastAsia"/>
          <w:sz w:val="28"/>
          <w:szCs w:val="28"/>
        </w:rPr>
        <w:t>3</w:t>
      </w:r>
      <w:r>
        <w:rPr>
          <w:rFonts w:hint="eastAsia" w:asciiTheme="minorEastAsia" w:hAnsiTheme="minorEastAsia"/>
          <w:sz w:val="28"/>
          <w:szCs w:val="28"/>
          <w:lang w:eastAsia="zh-CN"/>
        </w:rPr>
        <w:t>）</w:t>
      </w:r>
      <w:r>
        <w:rPr>
          <w:rFonts w:hint="eastAsia" w:asciiTheme="minorEastAsia" w:hAnsiTheme="minorEastAsia"/>
          <w:sz w:val="28"/>
          <w:szCs w:val="28"/>
        </w:rPr>
        <w:t>人工角膜及眼表修复生物材料制备及性能研究</w:t>
      </w:r>
      <w:r>
        <w:rPr>
          <w:rFonts w:hint="eastAsia" w:asciiTheme="minorEastAsia" w:hAnsiTheme="minorEastAsia"/>
          <w:sz w:val="28"/>
          <w:szCs w:val="28"/>
          <w:lang w:eastAsia="zh-CN"/>
        </w:rPr>
        <w:t>；</w:t>
      </w:r>
    </w:p>
    <w:p w14:paraId="2F0E71B4">
      <w:pPr>
        <w:spacing w:line="360" w:lineRule="auto"/>
        <w:rPr>
          <w:rFonts w:hint="eastAsia" w:asciiTheme="minorEastAsia" w:hAnsiTheme="minorEastAsia" w:eastAsiaTheme="minorEastAsia"/>
          <w:sz w:val="28"/>
          <w:szCs w:val="28"/>
          <w:lang w:val="en-US" w:eastAsia="zh-CN"/>
        </w:rPr>
      </w:pPr>
      <w:r>
        <w:rPr>
          <w:rFonts w:hint="eastAsia" w:asciiTheme="minorEastAsia" w:hAnsiTheme="minorEastAsia"/>
          <w:sz w:val="28"/>
          <w:szCs w:val="28"/>
          <w:lang w:val="en-US" w:eastAsia="zh-CN"/>
        </w:rPr>
        <w:t>4）</w:t>
      </w:r>
      <w:r>
        <w:rPr>
          <w:rFonts w:hint="eastAsia" w:asciiTheme="minorEastAsia" w:hAnsiTheme="minorEastAsia"/>
          <w:sz w:val="28"/>
          <w:szCs w:val="28"/>
        </w:rPr>
        <w:t>重度角膜及眼表疾病手术治疗新术式</w:t>
      </w:r>
      <w:r>
        <w:rPr>
          <w:rFonts w:hint="eastAsia" w:asciiTheme="minorEastAsia" w:hAnsiTheme="minorEastAsia"/>
          <w:sz w:val="28"/>
          <w:szCs w:val="28"/>
          <w:lang w:eastAsia="zh-CN"/>
        </w:rPr>
        <w:t>。</w:t>
      </w:r>
    </w:p>
    <w:p w14:paraId="6803C008">
      <w:pPr>
        <w:spacing w:line="360" w:lineRule="auto"/>
        <w:rPr>
          <w:rFonts w:asciiTheme="minorEastAsia" w:hAnsiTheme="minorEastAsia"/>
          <w:b/>
          <w:sz w:val="28"/>
          <w:szCs w:val="28"/>
        </w:rPr>
      </w:pPr>
      <w:r>
        <w:rPr>
          <w:rFonts w:hint="eastAsia" w:asciiTheme="minorEastAsia" w:hAnsiTheme="minorEastAsia"/>
          <w:b/>
          <w:sz w:val="28"/>
          <w:szCs w:val="28"/>
        </w:rPr>
        <w:t>招收条件：</w:t>
      </w:r>
    </w:p>
    <w:p w14:paraId="21D86BA5">
      <w:pPr>
        <w:spacing w:line="360" w:lineRule="auto"/>
        <w:rPr>
          <w:rFonts w:asciiTheme="minorEastAsia" w:hAnsiTheme="minorEastAsia"/>
          <w:sz w:val="28"/>
          <w:szCs w:val="28"/>
        </w:rPr>
      </w:pPr>
      <w:r>
        <w:rPr>
          <w:rFonts w:hint="eastAsia" w:asciiTheme="minorEastAsia" w:hAnsiTheme="minorEastAsia"/>
          <w:sz w:val="28"/>
          <w:szCs w:val="28"/>
        </w:rPr>
        <w:t>1</w:t>
      </w:r>
      <w:r>
        <w:rPr>
          <w:rFonts w:hint="eastAsia" w:asciiTheme="minorEastAsia" w:hAnsiTheme="minorEastAsia"/>
          <w:sz w:val="28"/>
          <w:szCs w:val="28"/>
          <w:lang w:eastAsia="zh-CN"/>
        </w:rPr>
        <w:t>）</w:t>
      </w:r>
      <w:r>
        <w:rPr>
          <w:rFonts w:hint="eastAsia" w:asciiTheme="minorEastAsia" w:hAnsiTheme="minorEastAsia"/>
          <w:sz w:val="28"/>
          <w:szCs w:val="28"/>
        </w:rPr>
        <w:t>在上述研究方向有研究基础者或眼科学、材料学及免疫学背景者优先考虑；</w:t>
      </w:r>
    </w:p>
    <w:p w14:paraId="54727C2C">
      <w:pPr>
        <w:spacing w:line="360" w:lineRule="auto"/>
        <w:rPr>
          <w:rFonts w:hint="eastAsia" w:asciiTheme="minorEastAsia" w:hAnsiTheme="minorEastAsia"/>
          <w:sz w:val="28"/>
          <w:szCs w:val="28"/>
        </w:rPr>
      </w:pPr>
      <w:r>
        <w:rPr>
          <w:rFonts w:hint="eastAsia" w:asciiTheme="minorEastAsia" w:hAnsiTheme="minorEastAsia"/>
          <w:sz w:val="28"/>
          <w:szCs w:val="28"/>
        </w:rPr>
        <w:t>2</w:t>
      </w:r>
      <w:r>
        <w:rPr>
          <w:rFonts w:hint="eastAsia" w:asciiTheme="minorEastAsia" w:hAnsiTheme="minorEastAsia"/>
          <w:sz w:val="28"/>
          <w:szCs w:val="28"/>
          <w:lang w:eastAsia="zh-CN"/>
        </w:rPr>
        <w:t>）</w:t>
      </w:r>
      <w:r>
        <w:rPr>
          <w:rFonts w:hint="eastAsia" w:asciiTheme="minorEastAsia" w:hAnsiTheme="minorEastAsia"/>
          <w:sz w:val="28"/>
          <w:szCs w:val="28"/>
        </w:rPr>
        <w:t>能够独立设计并开展研究工作、撰写文章，熟悉常用研究方法。</w:t>
      </w:r>
    </w:p>
    <w:p w14:paraId="49E91656">
      <w:pPr>
        <w:rPr>
          <w:rFonts w:hint="eastAsia" w:asciiTheme="minorEastAsia" w:hAnsiTheme="minorEastAsia"/>
          <w:sz w:val="28"/>
          <w:szCs w:val="28"/>
        </w:rPr>
      </w:pPr>
      <w:r>
        <w:rPr>
          <w:rFonts w:hint="eastAsia" w:asciiTheme="minorEastAsia" w:hAnsiTheme="minorEastAsia"/>
          <w:sz w:val="28"/>
          <w:szCs w:val="28"/>
        </w:rPr>
        <w:br w:type="page"/>
      </w:r>
    </w:p>
    <w:p w14:paraId="0B20AE05">
      <w:pPr>
        <w:jc w:val="center"/>
        <w:rPr>
          <w:rFonts w:hint="eastAsia"/>
        </w:rPr>
      </w:pPr>
      <w:r>
        <w:rPr>
          <w:rFonts w:hint="eastAsia"/>
        </w:rPr>
        <w:drawing>
          <wp:inline distT="0" distB="0" distL="114300" distR="114300">
            <wp:extent cx="1905000" cy="1870710"/>
            <wp:effectExtent l="0" t="0" r="0" b="1524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0" cy="1870710"/>
                    </a:xfrm>
                    <a:prstGeom prst="rect">
                      <a:avLst/>
                    </a:prstGeom>
                  </pic:spPr>
                </pic:pic>
              </a:graphicData>
            </a:graphic>
          </wp:inline>
        </w:drawing>
      </w:r>
    </w:p>
    <w:p w14:paraId="44DD088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华文仿宋" w:cs="Times New Roman"/>
          <w:b/>
          <w:bCs/>
          <w:sz w:val="28"/>
          <w:szCs w:val="28"/>
          <w:lang w:val="en-US" w:eastAsia="zh-CN"/>
        </w:rPr>
      </w:pPr>
      <w:r>
        <w:rPr>
          <w:rFonts w:hint="eastAsia" w:ascii="Times New Roman" w:hAnsi="Times New Roman" w:eastAsia="华文仿宋" w:cs="Times New Roman"/>
          <w:b/>
          <w:bCs/>
          <w:sz w:val="28"/>
          <w:szCs w:val="28"/>
          <w:lang w:val="en-US" w:eastAsia="zh-CN"/>
        </w:rPr>
        <w:t>李仕明</w:t>
      </w:r>
    </w:p>
    <w:p w14:paraId="76CFF22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sz w:val="28"/>
          <w:szCs w:val="28"/>
        </w:rPr>
      </w:pPr>
      <w:r>
        <w:rPr>
          <w:rFonts w:hint="eastAsia" w:asciiTheme="minorEastAsia" w:hAnsiTheme="minorEastAsia"/>
          <w:sz w:val="28"/>
          <w:szCs w:val="28"/>
        </w:rPr>
        <w:t>李仕明</w:t>
      </w:r>
      <w:r>
        <w:rPr>
          <w:rFonts w:hint="eastAsia" w:asciiTheme="minorEastAsia" w:hAnsiTheme="minorEastAsia"/>
          <w:sz w:val="28"/>
          <w:szCs w:val="28"/>
          <w:lang w:eastAsia="zh-CN"/>
        </w:rPr>
        <w:t>，</w:t>
      </w:r>
      <w:r>
        <w:rPr>
          <w:rFonts w:hint="eastAsia" w:asciiTheme="minorEastAsia" w:hAnsiTheme="minorEastAsia"/>
          <w:sz w:val="28"/>
          <w:szCs w:val="28"/>
        </w:rPr>
        <w:t>教授，主任医师、</w:t>
      </w:r>
      <w:r>
        <w:rPr>
          <w:rFonts w:hint="eastAsia" w:asciiTheme="minorEastAsia" w:hAnsiTheme="minorEastAsia"/>
          <w:sz w:val="28"/>
          <w:szCs w:val="28"/>
          <w:lang w:eastAsia="zh-CN"/>
        </w:rPr>
        <w:t>博士生导师</w:t>
      </w:r>
      <w:r>
        <w:rPr>
          <w:rFonts w:hint="eastAsia" w:asciiTheme="minorEastAsia" w:hAnsiTheme="minorEastAsia"/>
          <w:sz w:val="28"/>
          <w:szCs w:val="28"/>
        </w:rPr>
        <w:t>。首届国家优秀青年医师，</w:t>
      </w:r>
      <w:r>
        <w:rPr>
          <w:rFonts w:hint="eastAsia" w:asciiTheme="minorEastAsia" w:hAnsiTheme="minorEastAsia"/>
          <w:sz w:val="28"/>
          <w:szCs w:val="28"/>
          <w:lang w:val="en-US" w:eastAsia="zh-CN"/>
        </w:rPr>
        <w:t>现任首都医科大学附属北京同仁医院</w:t>
      </w:r>
      <w:r>
        <w:rPr>
          <w:rFonts w:hint="eastAsia" w:asciiTheme="minorEastAsia" w:hAnsiTheme="minorEastAsia"/>
          <w:sz w:val="28"/>
          <w:szCs w:val="28"/>
        </w:rPr>
        <w:t>医学视光</w:t>
      </w:r>
      <w:r>
        <w:rPr>
          <w:rFonts w:hint="eastAsia" w:asciiTheme="minorEastAsia" w:hAnsiTheme="minorEastAsia"/>
          <w:sz w:val="28"/>
          <w:szCs w:val="28"/>
          <w:lang w:val="en-US" w:eastAsia="zh-CN"/>
        </w:rPr>
        <w:t>中心</w:t>
      </w:r>
      <w:r>
        <w:rPr>
          <w:rFonts w:hint="eastAsia" w:asciiTheme="minorEastAsia" w:hAnsiTheme="minorEastAsia"/>
          <w:sz w:val="28"/>
          <w:szCs w:val="28"/>
        </w:rPr>
        <w:t>主任，临床流行病学和循证医学联合教研室主任。医学博士，流行病学博士后，美国哈佛大学医学院眼病遗传学博士后。扎根临床一线20余年，擅长各类屈光不正的手术矫正和儿童近视的预防矫治，年门诊量12000余人、年手术量2000余台，提出“</w:t>
      </w:r>
      <w:r>
        <w:rPr>
          <w:rFonts w:hint="eastAsia" w:asciiTheme="minorEastAsia" w:hAnsiTheme="minorEastAsia"/>
          <w:sz w:val="28"/>
          <w:szCs w:val="28"/>
        </w:rPr>
        <w:fldChar w:fldCharType="begin"/>
      </w:r>
      <w:r>
        <w:rPr>
          <w:rFonts w:hint="eastAsia" w:asciiTheme="minorEastAsia" w:hAnsiTheme="minorEastAsia"/>
          <w:sz w:val="28"/>
          <w:szCs w:val="28"/>
        </w:rPr>
        <w:instrText xml:space="preserve"> HYPERLINK "https://baike.baidu.com/item/%E8%BF%9C%E8%A7%86%E5%82%A8%E5%A4%87/9891159?fromModule=lemma_inlink" \t "_blank" </w:instrText>
      </w:r>
      <w:r>
        <w:rPr>
          <w:rFonts w:hint="eastAsia" w:asciiTheme="minorEastAsia" w:hAnsiTheme="minorEastAsia"/>
          <w:sz w:val="28"/>
          <w:szCs w:val="28"/>
        </w:rPr>
        <w:fldChar w:fldCharType="separate"/>
      </w:r>
      <w:r>
        <w:rPr>
          <w:rFonts w:hint="eastAsia" w:asciiTheme="minorEastAsia" w:hAnsiTheme="minorEastAsia"/>
          <w:sz w:val="28"/>
          <w:szCs w:val="28"/>
        </w:rPr>
        <w:t>远视储备</w:t>
      </w:r>
      <w:r>
        <w:rPr>
          <w:rFonts w:hint="eastAsia" w:asciiTheme="minorEastAsia" w:hAnsiTheme="minorEastAsia"/>
          <w:sz w:val="28"/>
          <w:szCs w:val="28"/>
        </w:rPr>
        <w:fldChar w:fldCharType="end"/>
      </w:r>
      <w:r>
        <w:rPr>
          <w:rFonts w:hint="eastAsia" w:asciiTheme="minorEastAsia" w:hAnsiTheme="minorEastAsia"/>
          <w:sz w:val="28"/>
          <w:szCs w:val="28"/>
        </w:rPr>
        <w:t>"概念并验证其临床价值。致力于探索屈光不正发生机制、危险因素和早期干预策略。组织实施了我国第一个儿童屈光发育及近视队列研究即“安阳儿童眼病研究”，对临床常见近视干预措施进行了系统的循证医学研究评估，主编《</w:t>
      </w:r>
      <w:r>
        <w:rPr>
          <w:rFonts w:hint="eastAsia" w:asciiTheme="minorEastAsia" w:hAnsiTheme="minorEastAsia"/>
          <w:sz w:val="28"/>
          <w:szCs w:val="28"/>
        </w:rPr>
        <w:fldChar w:fldCharType="begin"/>
      </w:r>
      <w:r>
        <w:rPr>
          <w:rFonts w:hint="eastAsia" w:asciiTheme="minorEastAsia" w:hAnsiTheme="minorEastAsia"/>
          <w:sz w:val="28"/>
          <w:szCs w:val="28"/>
        </w:rPr>
        <w:instrText xml:space="preserve">HYPERLINK "https://baike.baidu.com/item/%E5%BE%AA%E8%AF%81%E7%9C%BC%E7%A7%91%E5%AD%A6/66260456?fromModule=lemma_inlink" \t "_blank"</w:instrText>
      </w:r>
      <w:r>
        <w:rPr>
          <w:rFonts w:hint="eastAsia" w:asciiTheme="minorEastAsia" w:hAnsiTheme="minorEastAsia"/>
          <w:sz w:val="28"/>
          <w:szCs w:val="28"/>
        </w:rPr>
        <w:fldChar w:fldCharType="separate"/>
      </w:r>
      <w:r>
        <w:rPr>
          <w:rFonts w:hint="eastAsia" w:asciiTheme="minorEastAsia" w:hAnsiTheme="minorEastAsia"/>
          <w:sz w:val="28"/>
          <w:szCs w:val="28"/>
        </w:rPr>
        <w:t>循证眼科学</w:t>
      </w:r>
      <w:r>
        <w:rPr>
          <w:rFonts w:hint="eastAsia" w:asciiTheme="minorEastAsia" w:hAnsiTheme="minorEastAsia"/>
          <w:sz w:val="28"/>
          <w:szCs w:val="28"/>
        </w:rPr>
        <w:fldChar w:fldCharType="end"/>
      </w:r>
      <w:r>
        <w:rPr>
          <w:rFonts w:hint="eastAsia" w:asciiTheme="minorEastAsia" w:hAnsiTheme="minorEastAsia"/>
          <w:sz w:val="28"/>
          <w:szCs w:val="28"/>
        </w:rPr>
        <w:t>》及《全国儿童青少年近视防控系列手册》。研发远像光屏、智能监测眼镜等近视防控技术，推动0.01%</w:t>
      </w:r>
      <w:r>
        <w:rPr>
          <w:rFonts w:hint="eastAsia" w:asciiTheme="minorEastAsia" w:hAnsiTheme="minorEastAsia"/>
          <w:sz w:val="28"/>
          <w:szCs w:val="28"/>
        </w:rPr>
        <w:fldChar w:fldCharType="begin"/>
      </w:r>
      <w:r>
        <w:rPr>
          <w:rFonts w:hint="eastAsia" w:asciiTheme="minorEastAsia" w:hAnsiTheme="minorEastAsia"/>
          <w:sz w:val="28"/>
          <w:szCs w:val="28"/>
        </w:rPr>
        <w:instrText xml:space="preserve"> HYPERLINK "https://baike.baidu.com/item/%E9%98%BF%E6%89%98%E5%93%81/1741970?fromModule=lemma_inlink" \t "_blank" </w:instrText>
      </w:r>
      <w:r>
        <w:rPr>
          <w:rFonts w:hint="eastAsia" w:asciiTheme="minorEastAsia" w:hAnsiTheme="minorEastAsia"/>
          <w:sz w:val="28"/>
          <w:szCs w:val="28"/>
        </w:rPr>
        <w:fldChar w:fldCharType="separate"/>
      </w:r>
      <w:r>
        <w:rPr>
          <w:rFonts w:hint="eastAsia" w:asciiTheme="minorEastAsia" w:hAnsiTheme="minorEastAsia"/>
          <w:sz w:val="28"/>
          <w:szCs w:val="28"/>
        </w:rPr>
        <w:t>阿托品</w:t>
      </w:r>
      <w:r>
        <w:rPr>
          <w:rFonts w:hint="eastAsia" w:asciiTheme="minorEastAsia" w:hAnsiTheme="minorEastAsia"/>
          <w:sz w:val="28"/>
          <w:szCs w:val="28"/>
        </w:rPr>
        <w:fldChar w:fldCharType="end"/>
      </w:r>
      <w:r>
        <w:rPr>
          <w:rFonts w:hint="eastAsia" w:asciiTheme="minorEastAsia" w:hAnsiTheme="minorEastAsia"/>
          <w:sz w:val="28"/>
          <w:szCs w:val="28"/>
        </w:rPr>
        <w:t>临床试验及上市，相关成果写入国内外眼科临床指南。现任全国防盲技术指导组委员、北京慢性病防治与健康教育研究会主任委员、中国医师协会循证医学专业委员会常委及眼科学组副主任委员、中华预防医学会公共卫生眼科学分会委员和北京预防医学会公共卫生眼科学委员会常委等。作为执笔人完成两版我国《近视防治指南》及3项专家共识，成果写入欧美指南。主持国自然3项、省部级课题 6项，主编著作3部，获专利11项，转化推广2项，发表学术论文135篇，以通讯或第一作者在JAMA Pediatrics、JAMA Ophthalmology等国际知名期刊发表文章56篇，第二完成人获教育部科技进步一等奖。入选“全球40位40岁以下最具影响力的眼科医师”、北京市科技新星、北京市杰青、北京青年五四奖章等奖项，连续三年入选欧洲Expertscape评选的“全球近视领域顶级专家”和“全球前2%顶尖科学家榜单”。</w:t>
      </w:r>
    </w:p>
    <w:p w14:paraId="50821634">
      <w:pPr>
        <w:spacing w:line="360" w:lineRule="auto"/>
        <w:rPr>
          <w:rFonts w:asciiTheme="minorEastAsia" w:hAnsiTheme="minorEastAsia"/>
          <w:sz w:val="28"/>
          <w:szCs w:val="28"/>
        </w:rPr>
      </w:pPr>
      <w:r>
        <w:rPr>
          <w:rFonts w:asciiTheme="minorEastAsia" w:hAnsiTheme="minorEastAsia"/>
          <w:b/>
          <w:sz w:val="28"/>
          <w:szCs w:val="28"/>
        </w:rPr>
        <w:t>招</w:t>
      </w:r>
      <w:r>
        <w:rPr>
          <w:rFonts w:hint="eastAsia" w:asciiTheme="minorEastAsia" w:hAnsiTheme="minorEastAsia"/>
          <w:b/>
          <w:sz w:val="28"/>
          <w:szCs w:val="28"/>
        </w:rPr>
        <w:t>收人数：</w:t>
      </w:r>
      <w:r>
        <w:rPr>
          <w:rFonts w:hint="eastAsia" w:asciiTheme="minorEastAsia" w:hAnsiTheme="minorEastAsia"/>
          <w:sz w:val="28"/>
          <w:szCs w:val="28"/>
        </w:rPr>
        <w:t>1人</w:t>
      </w:r>
    </w:p>
    <w:p w14:paraId="43686942">
      <w:pPr>
        <w:spacing w:line="360" w:lineRule="auto"/>
        <w:rPr>
          <w:rFonts w:asciiTheme="minorEastAsia" w:hAnsiTheme="minorEastAsia"/>
          <w:sz w:val="28"/>
          <w:szCs w:val="28"/>
        </w:rPr>
      </w:pPr>
      <w:r>
        <w:rPr>
          <w:rFonts w:hint="eastAsia" w:asciiTheme="minorEastAsia" w:hAnsiTheme="minorEastAsia"/>
          <w:b/>
          <w:sz w:val="28"/>
          <w:szCs w:val="28"/>
        </w:rPr>
        <w:t>研究方向：</w:t>
      </w:r>
      <w:r>
        <w:rPr>
          <w:rFonts w:hint="eastAsia" w:ascii="宋体" w:hAnsi="宋体"/>
          <w:bCs/>
          <w:color w:val="000000"/>
          <w:kern w:val="0"/>
          <w:sz w:val="28"/>
          <w:szCs w:val="20"/>
        </w:rPr>
        <w:t>近视防治与屈光发育机制的基础与临床研究</w:t>
      </w:r>
    </w:p>
    <w:p w14:paraId="68ADCCDB">
      <w:pPr>
        <w:rPr>
          <w:rFonts w:hint="eastAsia" w:asciiTheme="minorEastAsia" w:hAnsiTheme="minorEastAsia"/>
          <w:b/>
          <w:sz w:val="28"/>
          <w:szCs w:val="28"/>
        </w:rPr>
      </w:pPr>
      <w:r>
        <w:rPr>
          <w:rFonts w:hint="eastAsia" w:asciiTheme="minorEastAsia" w:hAnsiTheme="minorEastAsia"/>
          <w:b/>
          <w:sz w:val="28"/>
          <w:szCs w:val="28"/>
        </w:rPr>
        <w:t>招收条件：</w:t>
      </w:r>
    </w:p>
    <w:p w14:paraId="3F777A7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Theme="minorEastAsia" w:hAnsiTheme="minorEastAsia"/>
          <w:sz w:val="28"/>
          <w:szCs w:val="28"/>
        </w:rPr>
      </w:pPr>
      <w:r>
        <w:rPr>
          <w:rFonts w:hint="eastAsia" w:asciiTheme="minorEastAsia" w:hAnsiTheme="minorEastAsia"/>
          <w:sz w:val="28"/>
          <w:szCs w:val="28"/>
          <w:lang w:val="en-US" w:eastAsia="zh-CN"/>
        </w:rPr>
        <w:t>1）</w:t>
      </w:r>
      <w:r>
        <w:rPr>
          <w:rFonts w:hint="eastAsia" w:asciiTheme="minorEastAsia" w:hAnsiTheme="minorEastAsia"/>
          <w:sz w:val="28"/>
          <w:szCs w:val="28"/>
        </w:rPr>
        <w:t>具备眼科学、视光学、生物医学、公共卫生或相关专业的博士学位；</w:t>
      </w:r>
    </w:p>
    <w:p w14:paraId="65A1206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Theme="minorEastAsia" w:hAnsiTheme="minorEastAsia"/>
          <w:sz w:val="28"/>
          <w:szCs w:val="28"/>
        </w:rPr>
      </w:pPr>
      <w:r>
        <w:rPr>
          <w:rFonts w:hint="eastAsia" w:asciiTheme="minorEastAsia" w:hAnsiTheme="minorEastAsia"/>
          <w:sz w:val="28"/>
          <w:szCs w:val="28"/>
          <w:lang w:val="en-US" w:eastAsia="zh-CN"/>
        </w:rPr>
        <w:t>2）</w:t>
      </w:r>
      <w:r>
        <w:rPr>
          <w:rFonts w:hint="eastAsia" w:asciiTheme="minorEastAsia" w:hAnsiTheme="minorEastAsia"/>
          <w:sz w:val="28"/>
          <w:szCs w:val="28"/>
        </w:rPr>
        <w:t>具备良好的英文阅读、写作与交流能力，扎实的科研基础，能够独立开展实验设计、数据分析与论文撰写，具备良好的学术道德、团队合作精神与跨学科交流能力；</w:t>
      </w:r>
    </w:p>
    <w:p w14:paraId="76A399C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Theme="minorEastAsia" w:hAnsiTheme="minorEastAsia"/>
          <w:sz w:val="28"/>
          <w:szCs w:val="28"/>
        </w:rPr>
      </w:pPr>
      <w:r>
        <w:rPr>
          <w:rFonts w:hint="eastAsia" w:asciiTheme="minorEastAsia" w:hAnsiTheme="minorEastAsia"/>
          <w:sz w:val="28"/>
          <w:szCs w:val="28"/>
          <w:lang w:val="en-US" w:eastAsia="zh-CN"/>
        </w:rPr>
        <w:t>3）</w:t>
      </w:r>
      <w:r>
        <w:rPr>
          <w:rFonts w:hint="eastAsia" w:asciiTheme="minorEastAsia" w:hAnsiTheme="minorEastAsia"/>
          <w:sz w:val="28"/>
          <w:szCs w:val="28"/>
        </w:rPr>
        <w:t>掌握细胞与分子生物学实验技术、动物模型构建、临床数据分析、统计学方法或影像学分析等技能；</w:t>
      </w:r>
    </w:p>
    <w:p w14:paraId="03AE201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Theme="minorEastAsia" w:hAnsiTheme="minorEastAsia"/>
          <w:sz w:val="28"/>
          <w:szCs w:val="28"/>
        </w:rPr>
      </w:pPr>
      <w:r>
        <w:rPr>
          <w:rFonts w:hint="eastAsia" w:asciiTheme="minorEastAsia" w:hAnsiTheme="minorEastAsia"/>
          <w:sz w:val="28"/>
          <w:szCs w:val="28"/>
          <w:lang w:val="en-US" w:eastAsia="zh-CN"/>
        </w:rPr>
        <w:t>4）</w:t>
      </w:r>
      <w:r>
        <w:rPr>
          <w:rFonts w:hint="eastAsia" w:asciiTheme="minorEastAsia" w:hAnsiTheme="minorEastAsia"/>
          <w:sz w:val="28"/>
          <w:szCs w:val="28"/>
        </w:rPr>
        <w:t>以第一作者在SCI收录期刊发表过相关领域研究论文；</w:t>
      </w:r>
    </w:p>
    <w:p w14:paraId="09A8728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Theme="minorEastAsia" w:hAnsiTheme="minorEastAsia"/>
          <w:sz w:val="28"/>
          <w:szCs w:val="28"/>
        </w:rPr>
      </w:pPr>
      <w:r>
        <w:rPr>
          <w:rFonts w:hint="eastAsia" w:asciiTheme="minorEastAsia" w:hAnsiTheme="minorEastAsia"/>
          <w:sz w:val="28"/>
          <w:szCs w:val="28"/>
          <w:lang w:val="en-US" w:eastAsia="zh-CN"/>
        </w:rPr>
        <w:t>5）</w:t>
      </w:r>
      <w:r>
        <w:rPr>
          <w:rFonts w:hint="eastAsia" w:asciiTheme="minorEastAsia" w:hAnsiTheme="minorEastAsia"/>
          <w:sz w:val="28"/>
          <w:szCs w:val="28"/>
        </w:rPr>
        <w:t>具有近视、屈光发育、眼视光疾病等相关领域的研究经验者优先</w:t>
      </w:r>
      <w:r>
        <w:rPr>
          <w:rFonts w:hint="eastAsia" w:asciiTheme="minorEastAsia" w:hAnsiTheme="minorEastAsia"/>
          <w:sz w:val="28"/>
          <w:szCs w:val="28"/>
          <w:lang w:eastAsia="zh-CN"/>
        </w:rPr>
        <w:t>。</w:t>
      </w:r>
      <w:r>
        <w:rPr>
          <w:rFonts w:hint="eastAsia" w:asciiTheme="minorEastAsia" w:hAnsiTheme="minorEastAsia"/>
          <w:sz w:val="28"/>
          <w:szCs w:val="28"/>
        </w:rPr>
        <w:br w:type="page"/>
      </w:r>
    </w:p>
    <w:p w14:paraId="336A1472">
      <w:pPr>
        <w:spacing w:line="360" w:lineRule="auto"/>
        <w:jc w:val="center"/>
        <w:rPr>
          <w:rFonts w:hint="eastAsia" w:ascii="楷体" w:eastAsia="楷体" w:cs="楷体"/>
          <w:color w:val="005797"/>
          <w:kern w:val="0"/>
          <w:sz w:val="36"/>
          <w:szCs w:val="36"/>
        </w:rPr>
      </w:pPr>
      <w:r>
        <w:rPr>
          <w:rFonts w:hint="eastAsia" w:ascii="楷体" w:eastAsia="楷体" w:cs="楷体"/>
          <w:color w:val="005797"/>
          <w:kern w:val="0"/>
          <w:sz w:val="36"/>
          <w:szCs w:val="36"/>
        </w:rPr>
        <w:drawing>
          <wp:inline distT="0" distB="0" distL="114300" distR="114300">
            <wp:extent cx="1892935" cy="2562860"/>
            <wp:effectExtent l="0" t="0" r="12065" b="8890"/>
            <wp:docPr id="2" name="图片 2" descr="4617f1c2d5fac17a8edcd537aed76d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617f1c2d5fac17a8edcd537aed76d24"/>
                    <pic:cNvPicPr>
                      <a:picLocks noChangeAspect="1"/>
                    </pic:cNvPicPr>
                  </pic:nvPicPr>
                  <pic:blipFill>
                    <a:blip r:embed="rId13"/>
                    <a:srcRect l="17517" t="3089" r="12202" b="33555"/>
                    <a:stretch>
                      <a:fillRect/>
                    </a:stretch>
                  </pic:blipFill>
                  <pic:spPr>
                    <a:xfrm>
                      <a:off x="0" y="0"/>
                      <a:ext cx="1892935" cy="2562860"/>
                    </a:xfrm>
                    <a:prstGeom prst="rect">
                      <a:avLst/>
                    </a:prstGeom>
                  </pic:spPr>
                </pic:pic>
              </a:graphicData>
            </a:graphic>
          </wp:inline>
        </w:drawing>
      </w:r>
    </w:p>
    <w:p w14:paraId="0EAC689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华文仿宋" w:cs="Times New Roman"/>
          <w:b/>
          <w:bCs/>
          <w:sz w:val="28"/>
          <w:szCs w:val="28"/>
          <w:lang w:val="en-US" w:eastAsia="zh-CN"/>
        </w:rPr>
      </w:pPr>
      <w:r>
        <w:rPr>
          <w:rFonts w:hint="eastAsia" w:ascii="Times New Roman" w:hAnsi="Times New Roman" w:eastAsia="华文仿宋" w:cs="Times New Roman"/>
          <w:b/>
          <w:bCs/>
          <w:sz w:val="28"/>
          <w:szCs w:val="28"/>
          <w:lang w:val="en-US" w:eastAsia="zh-CN"/>
        </w:rPr>
        <w:t>李树宁</w:t>
      </w:r>
    </w:p>
    <w:p w14:paraId="3DA0A6B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sz w:val="28"/>
          <w:szCs w:val="28"/>
          <w:lang w:eastAsia="zh-CN"/>
        </w:rPr>
      </w:pPr>
      <w:r>
        <w:rPr>
          <w:rFonts w:hint="eastAsia" w:asciiTheme="minorEastAsia" w:hAnsiTheme="minorEastAsia"/>
          <w:sz w:val="28"/>
          <w:szCs w:val="28"/>
          <w:lang w:val="en-US" w:eastAsia="zh-CN"/>
        </w:rPr>
        <w:t>李树宁，</w:t>
      </w:r>
      <w:r>
        <w:rPr>
          <w:rFonts w:hint="eastAsia" w:asciiTheme="minorEastAsia" w:hAnsiTheme="minorEastAsia"/>
          <w:sz w:val="28"/>
          <w:szCs w:val="28"/>
        </w:rPr>
        <w:t>教授，主任医师、</w:t>
      </w:r>
      <w:r>
        <w:rPr>
          <w:rFonts w:hint="eastAsia" w:asciiTheme="minorEastAsia" w:hAnsiTheme="minorEastAsia"/>
          <w:sz w:val="28"/>
          <w:szCs w:val="28"/>
          <w:lang w:eastAsia="zh-CN"/>
        </w:rPr>
        <w:t>博士生导师。</w:t>
      </w:r>
      <w:r>
        <w:rPr>
          <w:rFonts w:hint="eastAsia" w:asciiTheme="minorEastAsia" w:hAnsiTheme="minorEastAsia"/>
          <w:sz w:val="28"/>
          <w:szCs w:val="28"/>
          <w:lang w:val="en-US" w:eastAsia="zh-CN"/>
        </w:rPr>
        <w:t>现任</w:t>
      </w:r>
      <w:r>
        <w:rPr>
          <w:rFonts w:hint="eastAsia" w:asciiTheme="minorEastAsia" w:hAnsiTheme="minorEastAsia"/>
          <w:sz w:val="28"/>
          <w:szCs w:val="28"/>
          <w:lang w:eastAsia="zh-CN"/>
        </w:rPr>
        <w:t>中华医学会眼科分会青光眼学组秘书，北京围手术期医学研究会眼科专业委员会副主任委员兼秘书长，北京市眼科专业医疗质量控制和改进中心专家委员会委员。长期致力于青光眼的临床及基础研究，围绕原发性闭角型青光眼的发病机制、诊疗模式及预测模型开展系统研究。主持国家自然科学基金面上项目4项、首都卫生发展科研专项2项及高层次公共卫生技术人才建设项目1项。在 American Journal of Ophthalmology、British Journal of Ophthalmology、Clinical and Translational Medicine 等权威期刊以第一/通讯作者发表多篇高水平论文。牵头开展多项临床队列与转化研究，在闭角型青光眼危险因素评估、人工智能辅助分型及治疗预后等方面形成系列成果。获授权国家发明专利2项、实用新型专利1项。</w:t>
      </w:r>
    </w:p>
    <w:p w14:paraId="35776180">
      <w:pPr>
        <w:spacing w:line="360" w:lineRule="auto"/>
        <w:rPr>
          <w:rFonts w:asciiTheme="minorEastAsia" w:hAnsiTheme="minorEastAsia"/>
          <w:sz w:val="28"/>
          <w:szCs w:val="28"/>
        </w:rPr>
      </w:pPr>
      <w:r>
        <w:rPr>
          <w:rFonts w:asciiTheme="minorEastAsia" w:hAnsiTheme="minorEastAsia"/>
          <w:b/>
          <w:sz w:val="28"/>
          <w:szCs w:val="28"/>
        </w:rPr>
        <w:t>招</w:t>
      </w:r>
      <w:r>
        <w:rPr>
          <w:rFonts w:hint="eastAsia" w:asciiTheme="minorEastAsia" w:hAnsiTheme="minorEastAsia"/>
          <w:b/>
          <w:sz w:val="28"/>
          <w:szCs w:val="28"/>
        </w:rPr>
        <w:t>收人数：</w:t>
      </w:r>
      <w:r>
        <w:rPr>
          <w:rFonts w:hint="eastAsia" w:asciiTheme="minorEastAsia" w:hAnsiTheme="minorEastAsia"/>
          <w:sz w:val="28"/>
          <w:szCs w:val="28"/>
        </w:rPr>
        <w:t>1人</w:t>
      </w:r>
    </w:p>
    <w:p w14:paraId="2D6F8128">
      <w:pPr>
        <w:spacing w:line="360" w:lineRule="auto"/>
        <w:rPr>
          <w:rFonts w:asciiTheme="minorEastAsia" w:hAnsiTheme="minorEastAsia"/>
          <w:sz w:val="28"/>
          <w:szCs w:val="28"/>
        </w:rPr>
      </w:pPr>
      <w:r>
        <w:rPr>
          <w:rFonts w:hint="eastAsia" w:asciiTheme="minorEastAsia" w:hAnsiTheme="minorEastAsia"/>
          <w:b/>
          <w:sz w:val="28"/>
          <w:szCs w:val="28"/>
        </w:rPr>
        <w:t>研究方向：</w:t>
      </w:r>
      <w:r>
        <w:rPr>
          <w:rFonts w:hint="eastAsia" w:asciiTheme="minorEastAsia" w:hAnsiTheme="minorEastAsia"/>
          <w:sz w:val="28"/>
          <w:szCs w:val="28"/>
        </w:rPr>
        <w:t>青光眼的临床和基础研究</w:t>
      </w:r>
    </w:p>
    <w:p w14:paraId="3BF425AE">
      <w:pPr>
        <w:spacing w:line="360" w:lineRule="auto"/>
        <w:rPr>
          <w:rFonts w:hint="eastAsia" w:asciiTheme="minorEastAsia" w:hAnsiTheme="minorEastAsia"/>
          <w:sz w:val="28"/>
          <w:szCs w:val="28"/>
        </w:rPr>
      </w:pPr>
      <w:r>
        <w:rPr>
          <w:rFonts w:hint="eastAsia" w:asciiTheme="minorEastAsia" w:hAnsiTheme="minorEastAsia"/>
          <w:b/>
          <w:sz w:val="28"/>
          <w:szCs w:val="28"/>
        </w:rPr>
        <w:t>招收条件：</w:t>
      </w:r>
      <w:r>
        <w:rPr>
          <w:rFonts w:hint="eastAsia" w:asciiTheme="minorEastAsia" w:hAnsiTheme="minorEastAsia"/>
          <w:sz w:val="28"/>
          <w:szCs w:val="28"/>
        </w:rPr>
        <w:t>曾发表3篇5分以上</w:t>
      </w:r>
      <w:r>
        <w:rPr>
          <w:rFonts w:asciiTheme="minorEastAsia" w:hAnsiTheme="minorEastAsia"/>
          <w:sz w:val="28"/>
          <w:szCs w:val="28"/>
        </w:rPr>
        <w:t>SCI</w:t>
      </w:r>
      <w:r>
        <w:rPr>
          <w:rFonts w:hint="eastAsia" w:asciiTheme="minorEastAsia" w:hAnsiTheme="minorEastAsia"/>
          <w:sz w:val="28"/>
          <w:szCs w:val="28"/>
        </w:rPr>
        <w:t>文章，研究方向不限</w:t>
      </w:r>
      <w:r>
        <w:rPr>
          <w:rFonts w:hint="eastAsia" w:asciiTheme="minorEastAsia" w:hAnsiTheme="minorEastAsia"/>
          <w:sz w:val="28"/>
          <w:szCs w:val="28"/>
          <w:lang w:eastAsia="zh-CN"/>
        </w:rPr>
        <w:t>。</w:t>
      </w:r>
      <w:r>
        <w:rPr>
          <w:rFonts w:hint="eastAsia" w:asciiTheme="minorEastAsia" w:hAnsiTheme="minorEastAsia"/>
          <w:sz w:val="28"/>
          <w:szCs w:val="28"/>
        </w:rPr>
        <w:br w:type="page"/>
      </w:r>
    </w:p>
    <w:p w14:paraId="4869D32D">
      <w:pPr>
        <w:jc w:val="center"/>
        <w:rPr>
          <w:rFonts w:hint="eastAsia" w:asciiTheme="minorEastAsia" w:hAnsiTheme="minorEastAsia"/>
          <w:sz w:val="28"/>
          <w:szCs w:val="28"/>
        </w:rPr>
      </w:pPr>
      <w:r>
        <w:rPr>
          <w:rFonts w:hint="eastAsia" w:asciiTheme="minorEastAsia" w:hAnsiTheme="minorEastAsia"/>
          <w:sz w:val="28"/>
          <w:szCs w:val="28"/>
        </w:rPr>
        <w:drawing>
          <wp:inline distT="0" distB="0" distL="114300" distR="114300">
            <wp:extent cx="1948180" cy="2599055"/>
            <wp:effectExtent l="0" t="0" r="0" b="10795"/>
            <wp:docPr id="8" name="图片 8" descr="田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田磊"/>
                    <pic:cNvPicPr>
                      <a:picLocks noChangeAspect="1"/>
                    </pic:cNvPicPr>
                  </pic:nvPicPr>
                  <pic:blipFill>
                    <a:blip r:embed="rId14"/>
                    <a:srcRect l="-6272" r="-6272"/>
                    <a:stretch>
                      <a:fillRect/>
                    </a:stretch>
                  </pic:blipFill>
                  <pic:spPr>
                    <a:xfrm>
                      <a:off x="0" y="0"/>
                      <a:ext cx="1948180" cy="2599055"/>
                    </a:xfrm>
                    <a:prstGeom prst="rect">
                      <a:avLst/>
                    </a:prstGeom>
                  </pic:spPr>
                </pic:pic>
              </a:graphicData>
            </a:graphic>
          </wp:inline>
        </w:drawing>
      </w:r>
    </w:p>
    <w:p w14:paraId="0E9DB9D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华文仿宋" w:cs="Times New Roman"/>
          <w:b/>
          <w:bCs/>
          <w:sz w:val="28"/>
          <w:szCs w:val="28"/>
          <w:lang w:val="en-US" w:eastAsia="zh-CN"/>
        </w:rPr>
      </w:pPr>
      <w:r>
        <w:rPr>
          <w:rFonts w:hint="eastAsia" w:ascii="Times New Roman" w:hAnsi="Times New Roman" w:eastAsia="华文仿宋" w:cs="Times New Roman"/>
          <w:b/>
          <w:bCs/>
          <w:sz w:val="28"/>
          <w:szCs w:val="28"/>
          <w:lang w:val="en-US" w:eastAsia="zh-CN"/>
        </w:rPr>
        <w:t>田磊</w:t>
      </w:r>
    </w:p>
    <w:p w14:paraId="1BF30AD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sz w:val="28"/>
          <w:szCs w:val="28"/>
        </w:rPr>
      </w:pPr>
      <w:r>
        <w:rPr>
          <w:rFonts w:hint="eastAsia" w:asciiTheme="minorEastAsia" w:hAnsiTheme="minorEastAsia"/>
          <w:sz w:val="28"/>
          <w:szCs w:val="28"/>
        </w:rPr>
        <w:t>田磊</w:t>
      </w:r>
      <w:r>
        <w:rPr>
          <w:rFonts w:hint="eastAsia" w:asciiTheme="minorEastAsia" w:hAnsiTheme="minorEastAsia"/>
          <w:sz w:val="28"/>
          <w:szCs w:val="28"/>
          <w:lang w:eastAsia="zh-CN"/>
        </w:rPr>
        <w:t>，</w:t>
      </w:r>
      <w:r>
        <w:rPr>
          <w:rFonts w:hint="eastAsia" w:asciiTheme="minorEastAsia" w:hAnsiTheme="minorEastAsia"/>
          <w:sz w:val="28"/>
          <w:szCs w:val="28"/>
        </w:rPr>
        <w:t>教授</w:t>
      </w:r>
      <w:r>
        <w:rPr>
          <w:rFonts w:hint="eastAsia" w:asciiTheme="minorEastAsia" w:hAnsiTheme="minorEastAsia"/>
          <w:sz w:val="28"/>
          <w:szCs w:val="28"/>
          <w:lang w:eastAsia="zh-CN"/>
        </w:rPr>
        <w:t>，</w:t>
      </w:r>
      <w:r>
        <w:rPr>
          <w:rFonts w:hint="eastAsia" w:asciiTheme="minorEastAsia" w:hAnsiTheme="minorEastAsia"/>
          <w:sz w:val="28"/>
          <w:szCs w:val="28"/>
          <w:lang w:val="en-US" w:eastAsia="zh-CN"/>
        </w:rPr>
        <w:t>研究员、</w:t>
      </w:r>
      <w:r>
        <w:rPr>
          <w:rFonts w:hint="eastAsia" w:asciiTheme="minorEastAsia" w:hAnsiTheme="minorEastAsia"/>
          <w:sz w:val="28"/>
          <w:szCs w:val="28"/>
          <w:lang w:eastAsia="zh-CN"/>
        </w:rPr>
        <w:t>博士生导师</w:t>
      </w:r>
      <w:r>
        <w:rPr>
          <w:rFonts w:hint="eastAsia" w:asciiTheme="minorEastAsia" w:hAnsiTheme="minorEastAsia"/>
          <w:sz w:val="28"/>
          <w:szCs w:val="28"/>
        </w:rPr>
        <w:t>，香港理工大学访问学者。以第一作者或通讯作者在Lancet Reg Health West Pac、JAMA Ophthalmol、IOVS等国际权威期刊发表SCI论文60余篇；先后主持国家自然科学基金3项、省部级科研项目5项；获批“北京市高层次创新创业人才支持项目”等人才项目8项；主编/译眼《同仁干眼诊疗》等眼科专著3部。作为第一发明人获授权国家发明专利14项，并实现多项干眼与视光诊疗产品的成果转化。</w:t>
      </w:r>
    </w:p>
    <w:p w14:paraId="680BBBA4">
      <w:pPr>
        <w:spacing w:line="360" w:lineRule="auto"/>
        <w:rPr>
          <w:rFonts w:cs="Times New Roman" w:asciiTheme="minorEastAsia" w:hAnsiTheme="minorEastAsia"/>
          <w:sz w:val="28"/>
          <w:szCs w:val="28"/>
        </w:rPr>
      </w:pPr>
      <w:r>
        <w:rPr>
          <w:rFonts w:cs="Times New Roman" w:asciiTheme="minorEastAsia" w:hAnsiTheme="minorEastAsia"/>
          <w:b/>
          <w:bCs/>
          <w:sz w:val="28"/>
          <w:szCs w:val="28"/>
        </w:rPr>
        <w:t>招</w:t>
      </w:r>
      <w:r>
        <w:rPr>
          <w:rFonts w:hint="eastAsia" w:cs="Times New Roman" w:asciiTheme="minorEastAsia" w:hAnsiTheme="minorEastAsia"/>
          <w:b/>
          <w:bCs/>
          <w:sz w:val="28"/>
          <w:szCs w:val="28"/>
        </w:rPr>
        <w:t>收人数：</w:t>
      </w:r>
      <w:r>
        <w:rPr>
          <w:rFonts w:hint="eastAsia" w:cs="Times New Roman" w:asciiTheme="minorEastAsia" w:hAnsiTheme="minorEastAsia"/>
          <w:sz w:val="28"/>
          <w:szCs w:val="28"/>
          <w:lang w:val="en-US" w:eastAsia="zh-CN"/>
        </w:rPr>
        <w:t>2</w:t>
      </w:r>
      <w:r>
        <w:rPr>
          <w:rFonts w:hint="eastAsia" w:cs="Times New Roman" w:asciiTheme="minorEastAsia" w:hAnsiTheme="minorEastAsia"/>
          <w:sz w:val="28"/>
          <w:szCs w:val="28"/>
        </w:rPr>
        <w:t>人</w:t>
      </w:r>
    </w:p>
    <w:p w14:paraId="4E39007F">
      <w:pPr>
        <w:spacing w:line="360" w:lineRule="auto"/>
        <w:rPr>
          <w:rFonts w:hint="eastAsia" w:asciiTheme="minorEastAsia" w:hAnsiTheme="minorEastAsia"/>
          <w:sz w:val="28"/>
          <w:szCs w:val="28"/>
        </w:rPr>
      </w:pPr>
      <w:r>
        <w:rPr>
          <w:rFonts w:hint="eastAsia" w:cs="Times New Roman" w:asciiTheme="minorEastAsia" w:hAnsiTheme="minorEastAsia"/>
          <w:b/>
          <w:bCs/>
          <w:sz w:val="28"/>
          <w:szCs w:val="28"/>
        </w:rPr>
        <w:t>研究方向：</w:t>
      </w:r>
      <w:r>
        <w:rPr>
          <w:rFonts w:hint="eastAsia" w:asciiTheme="minorEastAsia" w:hAnsiTheme="minorEastAsia"/>
          <w:sz w:val="28"/>
          <w:szCs w:val="28"/>
        </w:rPr>
        <w:t>眼表及视光疾病发病机制及新型诊疗策略研究</w:t>
      </w:r>
    </w:p>
    <w:p w14:paraId="1BCE46FC">
      <w:pPr>
        <w:spacing w:line="360" w:lineRule="auto"/>
        <w:rPr>
          <w:rFonts w:hint="eastAsia" w:asciiTheme="minorEastAsia" w:hAnsiTheme="minorEastAsia"/>
          <w:sz w:val="28"/>
          <w:szCs w:val="28"/>
        </w:rPr>
      </w:pPr>
      <w:r>
        <w:rPr>
          <w:rFonts w:hint="eastAsia" w:asciiTheme="minorEastAsia" w:hAnsiTheme="minorEastAsia"/>
          <w:sz w:val="28"/>
          <w:szCs w:val="28"/>
          <w:lang w:val="en-US" w:eastAsia="zh-CN"/>
        </w:rPr>
        <w:t>1）</w:t>
      </w:r>
      <w:r>
        <w:rPr>
          <w:rFonts w:hint="eastAsia" w:asciiTheme="minorEastAsia" w:hAnsiTheme="minorEastAsia"/>
          <w:sz w:val="28"/>
          <w:szCs w:val="28"/>
        </w:rPr>
        <w:t>探究 AIM2 炎症小体在干眼症等眼表疾病发病机制中的作用；</w:t>
      </w:r>
    </w:p>
    <w:p w14:paraId="6B0F9750">
      <w:pPr>
        <w:spacing w:line="360" w:lineRule="auto"/>
        <w:rPr>
          <w:rFonts w:hint="eastAsia" w:asciiTheme="minorEastAsia" w:hAnsiTheme="minorEastAsia"/>
          <w:sz w:val="28"/>
          <w:szCs w:val="28"/>
        </w:rPr>
      </w:pPr>
      <w:r>
        <w:rPr>
          <w:rFonts w:hint="eastAsia" w:asciiTheme="minorEastAsia" w:hAnsiTheme="minorEastAsia"/>
          <w:sz w:val="28"/>
          <w:szCs w:val="28"/>
          <w:lang w:val="en-US" w:eastAsia="zh-CN"/>
        </w:rPr>
        <w:t>2）</w:t>
      </w:r>
      <w:r>
        <w:rPr>
          <w:rFonts w:hint="eastAsia" w:asciiTheme="minorEastAsia" w:hAnsiTheme="minorEastAsia"/>
          <w:sz w:val="28"/>
          <w:szCs w:val="28"/>
        </w:rPr>
        <w:t>分析角膜生物力学性能异常与角膜扩张性疾病进展的关联；</w:t>
      </w:r>
    </w:p>
    <w:p w14:paraId="0879218B">
      <w:pPr>
        <w:spacing w:line="360" w:lineRule="auto"/>
        <w:rPr>
          <w:rFonts w:hint="eastAsia" w:asciiTheme="minorEastAsia" w:hAnsiTheme="minorEastAsia"/>
          <w:sz w:val="28"/>
          <w:szCs w:val="28"/>
        </w:rPr>
      </w:pPr>
      <w:r>
        <w:rPr>
          <w:rFonts w:hint="eastAsia" w:asciiTheme="minorEastAsia" w:hAnsiTheme="minorEastAsia"/>
          <w:sz w:val="28"/>
          <w:szCs w:val="28"/>
          <w:lang w:val="en-US" w:eastAsia="zh-CN"/>
        </w:rPr>
        <w:t>3）</w:t>
      </w:r>
      <w:r>
        <w:rPr>
          <w:rFonts w:hint="eastAsia" w:asciiTheme="minorEastAsia" w:hAnsiTheme="minorEastAsia"/>
          <w:sz w:val="28"/>
          <w:szCs w:val="28"/>
        </w:rPr>
        <w:t>研发新型纳米载药系统并应用于干眼治疗；</w:t>
      </w:r>
    </w:p>
    <w:p w14:paraId="436145A0">
      <w:pPr>
        <w:spacing w:line="360" w:lineRule="auto"/>
        <w:rPr>
          <w:rFonts w:hint="eastAsia" w:asciiTheme="minorEastAsia" w:hAnsiTheme="minorEastAsia"/>
          <w:sz w:val="28"/>
          <w:szCs w:val="28"/>
        </w:rPr>
      </w:pPr>
      <w:r>
        <w:rPr>
          <w:rFonts w:hint="eastAsia" w:asciiTheme="minorEastAsia" w:hAnsiTheme="minorEastAsia"/>
          <w:sz w:val="28"/>
          <w:szCs w:val="28"/>
          <w:lang w:val="en-US" w:eastAsia="zh-CN"/>
        </w:rPr>
        <w:t>4）</w:t>
      </w:r>
      <w:r>
        <w:rPr>
          <w:rFonts w:hint="eastAsia" w:asciiTheme="minorEastAsia" w:hAnsiTheme="minorEastAsia"/>
          <w:sz w:val="28"/>
          <w:szCs w:val="28"/>
        </w:rPr>
        <w:t>揭示氧化应激在干眼及角膜疾病发病过程中的分子机制。</w:t>
      </w:r>
    </w:p>
    <w:p w14:paraId="24CE7558">
      <w:pPr>
        <w:spacing w:line="360" w:lineRule="auto"/>
        <w:rPr>
          <w:rFonts w:cs="Times New Roman" w:asciiTheme="minorEastAsia" w:hAnsiTheme="minorEastAsia"/>
          <w:b/>
          <w:bCs/>
          <w:sz w:val="28"/>
          <w:szCs w:val="28"/>
        </w:rPr>
      </w:pPr>
      <w:r>
        <w:rPr>
          <w:rFonts w:hint="eastAsia" w:cs="Times New Roman" w:asciiTheme="minorEastAsia" w:hAnsiTheme="minorEastAsia"/>
          <w:b/>
          <w:bCs/>
          <w:sz w:val="28"/>
          <w:szCs w:val="28"/>
        </w:rPr>
        <w:t>招收条件：</w:t>
      </w:r>
    </w:p>
    <w:p w14:paraId="658BC8C2">
      <w:pPr>
        <w:numPr>
          <w:ilvl w:val="0"/>
          <w:numId w:val="3"/>
        </w:numPr>
        <w:rPr>
          <w:rFonts w:hint="eastAsia" w:cs="Times New Roman" w:asciiTheme="minorEastAsia" w:hAnsiTheme="minorEastAsia"/>
          <w:sz w:val="28"/>
          <w:szCs w:val="28"/>
        </w:rPr>
      </w:pPr>
      <w:r>
        <w:rPr>
          <w:rFonts w:hint="eastAsia" w:cs="Times New Roman" w:asciiTheme="minorEastAsia" w:hAnsiTheme="minorEastAsia"/>
          <w:sz w:val="28"/>
          <w:szCs w:val="28"/>
        </w:rPr>
        <w:t>在上述研究方向有研究基础者或眼科学、材料学、生物技术、免疫学等背景者优先考虑；</w:t>
      </w:r>
    </w:p>
    <w:p w14:paraId="7A758E18">
      <w:pPr>
        <w:numPr>
          <w:ilvl w:val="0"/>
          <w:numId w:val="3"/>
        </w:numPr>
        <w:rPr>
          <w:rFonts w:hint="eastAsia" w:cs="Times New Roman" w:asciiTheme="minorEastAsia" w:hAnsiTheme="minorEastAsia"/>
          <w:sz w:val="28"/>
          <w:szCs w:val="28"/>
        </w:rPr>
      </w:pPr>
      <w:r>
        <w:rPr>
          <w:rFonts w:hint="eastAsia" w:cs="Times New Roman" w:asciiTheme="minorEastAsia" w:hAnsiTheme="minorEastAsia"/>
          <w:sz w:val="28"/>
          <w:szCs w:val="28"/>
        </w:rPr>
        <w:t>熟悉实验室操作流程，熟练掌握 WB、PCR等分子生物学实验技术，具备扎实的实验操作功底；</w:t>
      </w:r>
    </w:p>
    <w:p w14:paraId="39BA1621">
      <w:pPr>
        <w:numPr>
          <w:ilvl w:val="0"/>
          <w:numId w:val="3"/>
        </w:numPr>
        <w:rPr>
          <w:rFonts w:hint="eastAsia" w:cs="Times New Roman" w:asciiTheme="minorEastAsia" w:hAnsiTheme="minorEastAsia"/>
          <w:sz w:val="28"/>
          <w:szCs w:val="28"/>
        </w:rPr>
      </w:pPr>
      <w:r>
        <w:rPr>
          <w:rFonts w:hint="eastAsia" w:cs="Times New Roman" w:asciiTheme="minorEastAsia" w:hAnsiTheme="minorEastAsia"/>
          <w:sz w:val="28"/>
          <w:szCs w:val="28"/>
        </w:rPr>
        <w:t>拥有细胞培养、ELISA、蛋白提取与纯化、分子克隆等实验经验者优先考虑</w:t>
      </w:r>
      <w:r>
        <w:rPr>
          <w:rFonts w:hint="eastAsia" w:cs="Times New Roman" w:asciiTheme="minorEastAsia" w:hAnsiTheme="minorEastAsia"/>
          <w:sz w:val="28"/>
          <w:szCs w:val="28"/>
          <w:lang w:eastAsia="zh-CN"/>
        </w:rPr>
        <w:t>。</w:t>
      </w:r>
    </w:p>
    <w:p w14:paraId="7C2690C4">
      <w:pPr>
        <w:rPr>
          <w:rFonts w:hint="eastAsia" w:asciiTheme="minorEastAsia" w:hAnsiTheme="minorEastAsia"/>
          <w:sz w:val="28"/>
          <w:szCs w:val="28"/>
        </w:rPr>
      </w:pPr>
      <w:r>
        <w:rPr>
          <w:rFonts w:hint="eastAsia" w:asciiTheme="minorEastAsia" w:hAnsiTheme="minorEastAsia"/>
          <w:sz w:val="28"/>
          <w:szCs w:val="28"/>
        </w:rPr>
        <w:br w:type="page"/>
      </w:r>
    </w:p>
    <w:p w14:paraId="423ABDFB">
      <w:pPr>
        <w:spacing w:line="360" w:lineRule="auto"/>
        <w:jc w:val="center"/>
        <w:rPr>
          <w:rFonts w:ascii="Times New Roman" w:hAnsi="Times New Roman" w:eastAsia="华文仿宋" w:cs="Times New Roman"/>
          <w:b/>
          <w:bCs/>
          <w:sz w:val="28"/>
          <w:szCs w:val="28"/>
        </w:rPr>
      </w:pPr>
      <w:r>
        <w:rPr>
          <w:rFonts w:ascii="宋体"/>
        </w:rPr>
        <w:drawing>
          <wp:inline distT="0" distB="0" distL="0" distR="0">
            <wp:extent cx="2167255" cy="3035300"/>
            <wp:effectExtent l="0" t="0" r="4445" b="12700"/>
            <wp:docPr id="1454996826" name="图片 1" descr="穿着西装的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996826" name="图片 1" descr="穿着西装的男人&#10;&#10;描述已自动生成"/>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2167255" cy="3035300"/>
                    </a:xfrm>
                    <a:prstGeom prst="rect">
                      <a:avLst/>
                    </a:prstGeom>
                  </pic:spPr>
                </pic:pic>
              </a:graphicData>
            </a:graphic>
          </wp:inline>
        </w:drawing>
      </w:r>
    </w:p>
    <w:p w14:paraId="0447AB3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华文仿宋" w:cs="Times New Roman"/>
          <w:b/>
          <w:bCs/>
          <w:sz w:val="28"/>
          <w:szCs w:val="28"/>
          <w:lang w:val="en-US" w:eastAsia="zh-CN"/>
        </w:rPr>
      </w:pPr>
      <w:r>
        <w:rPr>
          <w:rFonts w:hint="eastAsia" w:ascii="Times New Roman" w:hAnsi="Times New Roman" w:eastAsia="华文仿宋" w:cs="Times New Roman"/>
          <w:b/>
          <w:bCs/>
          <w:sz w:val="28"/>
          <w:szCs w:val="28"/>
          <w:lang w:val="en-US" w:eastAsia="zh-CN"/>
        </w:rPr>
        <w:t>梁庆丰</w:t>
      </w:r>
    </w:p>
    <w:p w14:paraId="007A4BC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sz w:val="28"/>
          <w:szCs w:val="28"/>
        </w:rPr>
      </w:pPr>
      <w:r>
        <w:rPr>
          <w:rFonts w:hint="default" w:asciiTheme="minorEastAsia" w:hAnsiTheme="minorEastAsia"/>
          <w:sz w:val="28"/>
          <w:szCs w:val="28"/>
        </w:rPr>
        <w:t>梁庆丰</w:t>
      </w:r>
      <w:r>
        <w:rPr>
          <w:rFonts w:hint="eastAsia" w:asciiTheme="minorEastAsia" w:hAnsiTheme="minorEastAsia"/>
          <w:sz w:val="28"/>
          <w:szCs w:val="28"/>
          <w:lang w:eastAsia="zh-CN"/>
        </w:rPr>
        <w:t>，</w:t>
      </w:r>
      <w:r>
        <w:rPr>
          <w:rFonts w:hint="default" w:asciiTheme="minorEastAsia" w:hAnsiTheme="minorEastAsia"/>
          <w:sz w:val="28"/>
          <w:szCs w:val="28"/>
        </w:rPr>
        <w:t>教授，主任医师、</w:t>
      </w:r>
      <w:r>
        <w:rPr>
          <w:rFonts w:hint="eastAsia" w:asciiTheme="minorEastAsia" w:hAnsiTheme="minorEastAsia"/>
          <w:sz w:val="28"/>
          <w:szCs w:val="28"/>
          <w:lang w:eastAsia="zh-CN"/>
        </w:rPr>
        <w:t>博士生导师</w:t>
      </w:r>
      <w:r>
        <w:rPr>
          <w:rFonts w:hint="default" w:asciiTheme="minorEastAsia" w:hAnsiTheme="minorEastAsia"/>
          <w:sz w:val="28"/>
          <w:szCs w:val="28"/>
        </w:rPr>
        <w:t>。</w:t>
      </w:r>
      <w:r>
        <w:rPr>
          <w:rFonts w:hint="eastAsia" w:asciiTheme="minorEastAsia" w:hAnsiTheme="minorEastAsia"/>
          <w:sz w:val="28"/>
          <w:szCs w:val="28"/>
          <w:lang w:val="en-US" w:eastAsia="zh-CN"/>
        </w:rPr>
        <w:t>现任</w:t>
      </w:r>
      <w:r>
        <w:rPr>
          <w:rFonts w:hint="default" w:asciiTheme="minorEastAsia" w:hAnsiTheme="minorEastAsia"/>
          <w:sz w:val="28"/>
          <w:szCs w:val="28"/>
        </w:rPr>
        <w:t>中华医学会眼科学分会角膜病学组委员，中国医师协会眼科医师分会角膜病专业委员会委员，《中华眼科杂志》等期刊通讯编委。长期致力于角膜感染与修复研究，聚焦病原学、免疫调控与组织工程再生。主持国家自然科学基金面上项目4项，参与承担国家重点研发计划“病原学与防疫技术体系研究”专项。入选首都公共卫生高层次领军人才、开发区新创工程领军人才培养计划及北京市百千万人才工程。在Microbiome、EBioMedicine、Acta Biomaterialia等高水平期刊以通讯作者发表多篇论文，在病原检测、免疫干预、角膜仿生修复及人工智能辅助诊断等方面取得系列创新成果。主编《裂隙灯显微镜临床应用与照相技巧》等专著3部，获授权国家发明专利1项。</w:t>
      </w:r>
    </w:p>
    <w:p w14:paraId="23B5CAB7">
      <w:pPr>
        <w:spacing w:line="360" w:lineRule="auto"/>
        <w:rPr>
          <w:rFonts w:cs="Times New Roman" w:asciiTheme="minorEastAsia" w:hAnsiTheme="minorEastAsia"/>
          <w:sz w:val="28"/>
          <w:szCs w:val="28"/>
        </w:rPr>
      </w:pPr>
      <w:r>
        <w:rPr>
          <w:rFonts w:cs="Times New Roman" w:asciiTheme="minorEastAsia" w:hAnsiTheme="minorEastAsia"/>
          <w:b/>
          <w:bCs/>
          <w:sz w:val="28"/>
          <w:szCs w:val="28"/>
        </w:rPr>
        <w:t>招</w:t>
      </w:r>
      <w:r>
        <w:rPr>
          <w:rFonts w:hint="eastAsia" w:cs="Times New Roman" w:asciiTheme="minorEastAsia" w:hAnsiTheme="minorEastAsia"/>
          <w:b/>
          <w:bCs/>
          <w:sz w:val="28"/>
          <w:szCs w:val="28"/>
        </w:rPr>
        <w:t>收人数：</w:t>
      </w:r>
      <w:r>
        <w:rPr>
          <w:rFonts w:hint="eastAsia" w:cs="Times New Roman" w:asciiTheme="minorEastAsia" w:hAnsiTheme="minorEastAsia"/>
          <w:sz w:val="28"/>
          <w:szCs w:val="28"/>
        </w:rPr>
        <w:t>1人</w:t>
      </w:r>
    </w:p>
    <w:p w14:paraId="6E3DF586">
      <w:pPr>
        <w:spacing w:line="360" w:lineRule="auto"/>
        <w:rPr>
          <w:rFonts w:cs="Times New Roman" w:asciiTheme="minorEastAsia" w:hAnsiTheme="minorEastAsia"/>
          <w:sz w:val="28"/>
          <w:szCs w:val="28"/>
        </w:rPr>
      </w:pPr>
      <w:r>
        <w:rPr>
          <w:rFonts w:hint="eastAsia" w:cs="Times New Roman" w:asciiTheme="minorEastAsia" w:hAnsiTheme="minorEastAsia"/>
          <w:b/>
          <w:bCs/>
          <w:sz w:val="28"/>
          <w:szCs w:val="28"/>
        </w:rPr>
        <w:t>研究方向：</w:t>
      </w:r>
      <w:r>
        <w:rPr>
          <w:rFonts w:hint="eastAsia" w:asciiTheme="minorEastAsia" w:hAnsiTheme="minorEastAsia"/>
          <w:sz w:val="28"/>
          <w:szCs w:val="28"/>
        </w:rPr>
        <w:t>角膜感染与修复研究</w:t>
      </w:r>
    </w:p>
    <w:p w14:paraId="572F270D">
      <w:pPr>
        <w:spacing w:line="360" w:lineRule="auto"/>
        <w:rPr>
          <w:rFonts w:cs="Times New Roman" w:asciiTheme="minorEastAsia" w:hAnsiTheme="minorEastAsia"/>
          <w:b/>
          <w:bCs/>
          <w:sz w:val="28"/>
          <w:szCs w:val="28"/>
        </w:rPr>
      </w:pPr>
      <w:r>
        <w:rPr>
          <w:rFonts w:hint="eastAsia" w:cs="Times New Roman" w:asciiTheme="minorEastAsia" w:hAnsiTheme="minorEastAsia"/>
          <w:b/>
          <w:bCs/>
          <w:sz w:val="28"/>
          <w:szCs w:val="28"/>
        </w:rPr>
        <w:t>招收条件：</w:t>
      </w:r>
    </w:p>
    <w:p w14:paraId="727FCE6C">
      <w:pPr>
        <w:spacing w:line="360" w:lineRule="auto"/>
        <w:rPr>
          <w:rFonts w:cs="Times New Roman" w:asciiTheme="minorEastAsia" w:hAnsiTheme="minorEastAsia"/>
          <w:sz w:val="28"/>
          <w:szCs w:val="28"/>
        </w:rPr>
      </w:pPr>
      <w:r>
        <w:rPr>
          <w:rFonts w:hint="eastAsia" w:cs="Times New Roman" w:asciiTheme="minorEastAsia" w:hAnsiTheme="minorEastAsia"/>
          <w:sz w:val="28"/>
          <w:szCs w:val="28"/>
        </w:rPr>
        <w:t>1）应届博士毕业生；</w:t>
      </w:r>
    </w:p>
    <w:p w14:paraId="22354D07">
      <w:pPr>
        <w:spacing w:line="360" w:lineRule="auto"/>
        <w:rPr>
          <w:rFonts w:hint="eastAsia" w:cs="Times New Roman" w:asciiTheme="minorEastAsia" w:hAnsiTheme="minorEastAsia"/>
          <w:sz w:val="28"/>
          <w:szCs w:val="28"/>
        </w:rPr>
      </w:pPr>
      <w:r>
        <w:rPr>
          <w:rFonts w:cs="Times New Roman" w:asciiTheme="minorEastAsia" w:hAnsiTheme="minorEastAsia"/>
          <w:sz w:val="28"/>
          <w:szCs w:val="28"/>
        </w:rPr>
        <w:t>2</w:t>
      </w:r>
      <w:r>
        <w:rPr>
          <w:rFonts w:hint="eastAsia" w:cs="Times New Roman" w:asciiTheme="minorEastAsia" w:hAnsiTheme="minorEastAsia"/>
          <w:sz w:val="28"/>
          <w:szCs w:val="28"/>
        </w:rPr>
        <w:t>）博士期间以第一作者身份在本专业期刊发表SCI论著1篇及以上；</w:t>
      </w:r>
      <w:r>
        <w:rPr>
          <w:rFonts w:cs="Times New Roman" w:asciiTheme="minorEastAsia" w:hAnsiTheme="minorEastAsia"/>
          <w:sz w:val="28"/>
          <w:szCs w:val="28"/>
        </w:rPr>
        <w:t>3</w:t>
      </w:r>
      <w:r>
        <w:rPr>
          <w:rFonts w:hint="eastAsia" w:cs="Times New Roman" w:asciiTheme="minorEastAsia" w:hAnsiTheme="minorEastAsia"/>
          <w:sz w:val="28"/>
          <w:szCs w:val="28"/>
        </w:rPr>
        <w:t>）在微生物领域具有较为丰富的科研经验及较强的科研能力。</w:t>
      </w:r>
    </w:p>
    <w:p w14:paraId="1B6CE565">
      <w:pPr>
        <w:rPr>
          <w:rFonts w:hint="eastAsia" w:cs="Times New Roman" w:asciiTheme="minorEastAsia" w:hAnsiTheme="minorEastAsia"/>
          <w:sz w:val="28"/>
          <w:szCs w:val="28"/>
        </w:rPr>
      </w:pPr>
      <w:r>
        <w:rPr>
          <w:rFonts w:hint="eastAsia" w:cs="Times New Roman" w:asciiTheme="minorEastAsia" w:hAnsiTheme="minorEastAsia"/>
          <w:sz w:val="28"/>
          <w:szCs w:val="28"/>
        </w:rPr>
        <w:br w:type="page"/>
      </w:r>
    </w:p>
    <w:p w14:paraId="6E33103D">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center"/>
        <w:textAlignment w:val="auto"/>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lang w:eastAsia="zh-CN"/>
        </w:rPr>
        <w:drawing>
          <wp:inline distT="0" distB="0" distL="114300" distR="114300">
            <wp:extent cx="1641475" cy="2189480"/>
            <wp:effectExtent l="0" t="0" r="15875" b="1270"/>
            <wp:docPr id="10" name="图片 10" descr="万修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万修华"/>
                    <pic:cNvPicPr>
                      <a:picLocks noChangeAspect="1"/>
                    </pic:cNvPicPr>
                  </pic:nvPicPr>
                  <pic:blipFill>
                    <a:blip r:embed="rId16"/>
                    <a:stretch>
                      <a:fillRect/>
                    </a:stretch>
                  </pic:blipFill>
                  <pic:spPr>
                    <a:xfrm>
                      <a:off x="0" y="0"/>
                      <a:ext cx="1641475" cy="2189480"/>
                    </a:xfrm>
                    <a:prstGeom prst="rect">
                      <a:avLst/>
                    </a:prstGeom>
                  </pic:spPr>
                </pic:pic>
              </a:graphicData>
            </a:graphic>
          </wp:inline>
        </w:drawing>
      </w:r>
    </w:p>
    <w:p w14:paraId="34CA1A7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华文仿宋" w:cs="Times New Roman"/>
          <w:b/>
          <w:bCs/>
          <w:sz w:val="28"/>
          <w:szCs w:val="28"/>
          <w:lang w:val="en-US" w:eastAsia="zh-CN"/>
        </w:rPr>
      </w:pPr>
      <w:r>
        <w:rPr>
          <w:rFonts w:hint="eastAsia" w:ascii="Times New Roman" w:hAnsi="Times New Roman" w:eastAsia="华文仿宋" w:cs="Times New Roman"/>
          <w:b/>
          <w:bCs/>
          <w:sz w:val="28"/>
          <w:szCs w:val="28"/>
          <w:lang w:val="en-US" w:eastAsia="zh-CN"/>
        </w:rPr>
        <w:t>万修华</w:t>
      </w:r>
    </w:p>
    <w:p w14:paraId="11E7AE6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sz w:val="28"/>
          <w:szCs w:val="28"/>
        </w:rPr>
      </w:pPr>
      <w:r>
        <w:rPr>
          <w:rFonts w:hint="eastAsia" w:asciiTheme="minorEastAsia" w:hAnsiTheme="minorEastAsia"/>
          <w:sz w:val="28"/>
          <w:szCs w:val="28"/>
        </w:rPr>
        <w:t>万修华</w:t>
      </w:r>
      <w:r>
        <w:rPr>
          <w:rFonts w:hint="eastAsia" w:asciiTheme="minorEastAsia" w:hAnsiTheme="minorEastAsia"/>
          <w:sz w:val="28"/>
          <w:szCs w:val="28"/>
          <w:lang w:eastAsia="zh-CN"/>
        </w:rPr>
        <w:t>，</w:t>
      </w:r>
      <w:r>
        <w:rPr>
          <w:rFonts w:hint="eastAsia" w:asciiTheme="minorEastAsia" w:hAnsiTheme="minorEastAsia"/>
          <w:sz w:val="28"/>
          <w:szCs w:val="28"/>
        </w:rPr>
        <w:t>教授，主任医师</w:t>
      </w:r>
      <w:r>
        <w:rPr>
          <w:rFonts w:hint="eastAsia" w:asciiTheme="minorEastAsia" w:hAnsiTheme="minorEastAsia"/>
          <w:sz w:val="28"/>
          <w:szCs w:val="28"/>
          <w:lang w:eastAsia="zh-CN"/>
        </w:rPr>
        <w:t>、</w:t>
      </w:r>
      <w:r>
        <w:rPr>
          <w:rFonts w:hint="eastAsia" w:asciiTheme="minorEastAsia" w:hAnsiTheme="minorEastAsia"/>
          <w:sz w:val="28"/>
          <w:szCs w:val="28"/>
        </w:rPr>
        <w:t>博士生导师。</w:t>
      </w:r>
      <w:r>
        <w:rPr>
          <w:rFonts w:hint="eastAsia" w:asciiTheme="minorEastAsia" w:hAnsiTheme="minorEastAsia"/>
          <w:sz w:val="28"/>
          <w:szCs w:val="28"/>
          <w:lang w:val="en-US" w:eastAsia="zh-CN"/>
        </w:rPr>
        <w:t>现任</w:t>
      </w:r>
      <w:r>
        <w:rPr>
          <w:rFonts w:hint="eastAsia" w:asciiTheme="minorEastAsia" w:hAnsiTheme="minorEastAsia"/>
          <w:sz w:val="28"/>
          <w:szCs w:val="28"/>
        </w:rPr>
        <w:t>中华医学会眼科学分会眼视光学组委员，中国医师协会眼科医师分会白内障专委会委员，中国医师协会眼科医师分会防盲与低视力专委会委员，中国医疗保健国际交流促进会眼科学分会常委,中国医学装备协会眼科专委会委员，</w:t>
      </w:r>
      <w:r>
        <w:rPr>
          <w:rFonts w:hint="eastAsia" w:asciiTheme="minorEastAsia" w:hAnsiTheme="minorEastAsia"/>
          <w:sz w:val="28"/>
          <w:szCs w:val="28"/>
          <w:lang w:val="zh-TW" w:eastAsia="zh-TW"/>
        </w:rPr>
        <w:t>全国卫生产业企业管理协会健康医学分会副会长</w:t>
      </w:r>
      <w:r>
        <w:rPr>
          <w:rFonts w:hint="eastAsia" w:asciiTheme="minorEastAsia" w:hAnsiTheme="minorEastAsia"/>
          <w:sz w:val="28"/>
          <w:szCs w:val="28"/>
          <w:lang w:val="zh-TW"/>
        </w:rPr>
        <w:t>，</w:t>
      </w:r>
      <w:r>
        <w:rPr>
          <w:rFonts w:hint="eastAsia" w:asciiTheme="minorEastAsia" w:hAnsiTheme="minorEastAsia"/>
          <w:sz w:val="28"/>
          <w:szCs w:val="28"/>
        </w:rPr>
        <w:t>北京中西医结合眼科疑难病专家会诊中心副主任委员，北京市党外高级知识分子联谊会常务理事，北京市“科技新星”“扬帆计划”获得者。从事眼科临床33年，年门诊量2</w:t>
      </w:r>
      <w:r>
        <w:rPr>
          <w:rFonts w:hint="default" w:asciiTheme="minorEastAsia" w:hAnsiTheme="minorEastAsia"/>
          <w:sz w:val="28"/>
          <w:szCs w:val="28"/>
        </w:rPr>
        <w:t>-3</w:t>
      </w:r>
      <w:r>
        <w:rPr>
          <w:rFonts w:hint="eastAsia" w:asciiTheme="minorEastAsia" w:hAnsiTheme="minorEastAsia"/>
          <w:sz w:val="28"/>
          <w:szCs w:val="28"/>
        </w:rPr>
        <w:t>万，年手术量1万余，共白内障、近视眼眼内镜ICL手术2</w:t>
      </w:r>
      <w:r>
        <w:rPr>
          <w:rFonts w:hint="default" w:asciiTheme="minorEastAsia" w:hAnsiTheme="minorEastAsia"/>
          <w:sz w:val="28"/>
          <w:szCs w:val="28"/>
        </w:rPr>
        <w:t>0</w:t>
      </w:r>
      <w:r>
        <w:rPr>
          <w:rFonts w:hint="eastAsia" w:asciiTheme="minorEastAsia" w:hAnsiTheme="minorEastAsia"/>
          <w:sz w:val="28"/>
          <w:szCs w:val="28"/>
        </w:rPr>
        <w:t>余万例，发表论文</w:t>
      </w:r>
      <w:r>
        <w:rPr>
          <w:rFonts w:hint="default" w:asciiTheme="minorEastAsia" w:hAnsiTheme="minorEastAsia"/>
          <w:sz w:val="28"/>
          <w:szCs w:val="28"/>
        </w:rPr>
        <w:t>20</w:t>
      </w:r>
      <w:r>
        <w:rPr>
          <w:rFonts w:hint="eastAsia" w:asciiTheme="minorEastAsia" w:hAnsiTheme="minorEastAsia"/>
          <w:sz w:val="28"/>
          <w:szCs w:val="28"/>
        </w:rPr>
        <w:t>9篇，第一/通讯作者</w:t>
      </w:r>
      <w:r>
        <w:rPr>
          <w:rFonts w:hint="default" w:asciiTheme="minorEastAsia" w:hAnsiTheme="minorEastAsia"/>
          <w:sz w:val="28"/>
          <w:szCs w:val="28"/>
        </w:rPr>
        <w:t>1</w:t>
      </w:r>
      <w:r>
        <w:rPr>
          <w:rFonts w:hint="eastAsia" w:asciiTheme="minorEastAsia" w:hAnsiTheme="minorEastAsia"/>
          <w:sz w:val="28"/>
          <w:szCs w:val="28"/>
        </w:rPr>
        <w:t>78篇，SCI论文62篇，主编、副主编及参编10余部眼科学术专著，以第一申请人承担“国家自然科学基金”面上项目3项（2项在研）及其它课题10余项，以第一申请人获得国家专利6项。2017年中国健康促进会第三届德艺双馨“人民好医生”，2021年中国医师协会第十二届</w:t>
      </w:r>
      <w:r>
        <w:rPr>
          <w:rFonts w:hint="default" w:asciiTheme="minorEastAsia" w:hAnsiTheme="minorEastAsia"/>
          <w:sz w:val="28"/>
          <w:szCs w:val="28"/>
        </w:rPr>
        <w:t>“</w:t>
      </w:r>
      <w:r>
        <w:rPr>
          <w:rFonts w:hint="eastAsia" w:asciiTheme="minorEastAsia" w:hAnsiTheme="minorEastAsia"/>
          <w:sz w:val="28"/>
          <w:szCs w:val="28"/>
        </w:rPr>
        <w:t>中国优秀眼科医师”，2025年人民日报第七届“国之名医”。</w:t>
      </w:r>
    </w:p>
    <w:p w14:paraId="4CEB4B2B">
      <w:pPr>
        <w:spacing w:line="360" w:lineRule="auto"/>
        <w:rPr>
          <w:rFonts w:cs="Times New Roman" w:asciiTheme="minorEastAsia" w:hAnsiTheme="minorEastAsia"/>
          <w:sz w:val="28"/>
          <w:szCs w:val="28"/>
        </w:rPr>
      </w:pPr>
      <w:r>
        <w:rPr>
          <w:rFonts w:cs="Times New Roman" w:asciiTheme="minorEastAsia" w:hAnsiTheme="minorEastAsia"/>
          <w:b/>
          <w:bCs/>
          <w:sz w:val="28"/>
          <w:szCs w:val="28"/>
        </w:rPr>
        <w:t>招</w:t>
      </w:r>
      <w:r>
        <w:rPr>
          <w:rFonts w:hint="eastAsia" w:cs="Times New Roman" w:asciiTheme="minorEastAsia" w:hAnsiTheme="minorEastAsia"/>
          <w:b/>
          <w:bCs/>
          <w:sz w:val="28"/>
          <w:szCs w:val="28"/>
        </w:rPr>
        <w:t>收人数：</w:t>
      </w:r>
      <w:r>
        <w:rPr>
          <w:rFonts w:hint="eastAsia" w:cs="Times New Roman" w:asciiTheme="minorEastAsia" w:hAnsiTheme="minorEastAsia"/>
          <w:sz w:val="28"/>
          <w:szCs w:val="28"/>
        </w:rPr>
        <w:t>1人</w:t>
      </w:r>
    </w:p>
    <w:p w14:paraId="620F7CFD">
      <w:pPr>
        <w:spacing w:line="360" w:lineRule="auto"/>
        <w:rPr>
          <w:rFonts w:cs="Times New Roman" w:asciiTheme="minorEastAsia" w:hAnsiTheme="minorEastAsia"/>
          <w:sz w:val="28"/>
          <w:szCs w:val="28"/>
        </w:rPr>
      </w:pPr>
      <w:r>
        <w:rPr>
          <w:rFonts w:hint="eastAsia" w:cs="Times New Roman" w:asciiTheme="minorEastAsia" w:hAnsiTheme="minorEastAsia"/>
          <w:b/>
          <w:bCs/>
          <w:sz w:val="28"/>
          <w:szCs w:val="28"/>
        </w:rPr>
        <w:t>研究方向：</w:t>
      </w:r>
      <w:r>
        <w:rPr>
          <w:rFonts w:hint="eastAsia" w:asciiTheme="minorEastAsia" w:hAnsiTheme="minorEastAsia"/>
          <w:sz w:val="28"/>
          <w:szCs w:val="28"/>
        </w:rPr>
        <w:t>白内障、高度近视眼</w:t>
      </w:r>
    </w:p>
    <w:p w14:paraId="0FF2D63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s="Times New Roman" w:asciiTheme="minorEastAsia" w:hAnsiTheme="minorEastAsia" w:eastAsiaTheme="minorEastAsia"/>
          <w:b w:val="0"/>
          <w:bCs w:val="0"/>
          <w:sz w:val="28"/>
          <w:szCs w:val="28"/>
          <w:lang w:val="en-US" w:eastAsia="zh-CN"/>
        </w:rPr>
      </w:pPr>
      <w:r>
        <w:rPr>
          <w:rFonts w:hint="eastAsia" w:cs="Times New Roman" w:asciiTheme="minorEastAsia" w:hAnsiTheme="minorEastAsia"/>
          <w:b/>
          <w:bCs/>
          <w:sz w:val="28"/>
          <w:szCs w:val="28"/>
        </w:rPr>
        <w:t>招收条件：</w:t>
      </w:r>
      <w:r>
        <w:rPr>
          <w:rFonts w:hint="eastAsia" w:cs="Times New Roman" w:asciiTheme="minorEastAsia" w:hAnsiTheme="minorEastAsia"/>
          <w:b w:val="0"/>
          <w:bCs w:val="0"/>
          <w:sz w:val="28"/>
          <w:szCs w:val="28"/>
          <w:lang w:val="en-US" w:eastAsia="zh-CN"/>
        </w:rPr>
        <w:t>已取得或即将取得眼科学、材料科学、生物医学工程等相关领域博士学位；具备扎实的专业基础和较强的科研创新能力；在国内外主流期刊有研究成果发表者优先。</w:t>
      </w:r>
    </w:p>
    <w:p w14:paraId="55C77EE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cs="Times New Roman" w:asciiTheme="minorEastAsia" w:hAnsiTheme="minorEastAsia"/>
          <w:sz w:val="28"/>
          <w:szCs w:val="28"/>
        </w:rPr>
      </w:pPr>
      <w:r>
        <w:rPr>
          <w:rFonts w:hint="eastAsia" w:cs="Times New Roman" w:asciiTheme="minorEastAsia" w:hAnsiTheme="minorEastAsia"/>
          <w:sz w:val="28"/>
          <w:szCs w:val="28"/>
        </w:rPr>
        <w:br w:type="page"/>
      </w:r>
    </w:p>
    <w:p w14:paraId="667E2798">
      <w:pPr>
        <w:spacing w:line="360" w:lineRule="auto"/>
        <w:jc w:val="center"/>
      </w:pPr>
      <w:r>
        <w:rPr>
          <w:rFonts w:hint="eastAsia"/>
        </w:rPr>
        <w:drawing>
          <wp:inline distT="0" distB="0" distL="114300" distR="114300">
            <wp:extent cx="1969770" cy="2718435"/>
            <wp:effectExtent l="0" t="0" r="11430" b="5715"/>
            <wp:docPr id="12" name="图片 12" descr="陈晓红证件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陈晓红证件照"/>
                    <pic:cNvPicPr>
                      <a:picLocks noChangeAspect="1"/>
                    </pic:cNvPicPr>
                  </pic:nvPicPr>
                  <pic:blipFill>
                    <a:blip r:embed="rId17"/>
                    <a:stretch>
                      <a:fillRect/>
                    </a:stretch>
                  </pic:blipFill>
                  <pic:spPr>
                    <a:xfrm>
                      <a:off x="0" y="0"/>
                      <a:ext cx="1969770" cy="2718435"/>
                    </a:xfrm>
                    <a:prstGeom prst="rect">
                      <a:avLst/>
                    </a:prstGeom>
                  </pic:spPr>
                </pic:pic>
              </a:graphicData>
            </a:graphic>
          </wp:inline>
        </w:drawing>
      </w:r>
    </w:p>
    <w:p w14:paraId="618E3D4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华文仿宋" w:cs="Times New Roman"/>
          <w:b/>
          <w:bCs/>
          <w:sz w:val="28"/>
          <w:szCs w:val="28"/>
          <w:lang w:val="en-US" w:eastAsia="zh-CN"/>
        </w:rPr>
      </w:pPr>
      <w:r>
        <w:rPr>
          <w:rFonts w:hint="eastAsia" w:ascii="Times New Roman" w:hAnsi="Times New Roman" w:eastAsia="华文仿宋" w:cs="Times New Roman"/>
          <w:b/>
          <w:bCs/>
          <w:sz w:val="28"/>
          <w:szCs w:val="28"/>
          <w:lang w:val="en-US" w:eastAsia="zh-CN"/>
        </w:rPr>
        <w:t>陈晓红</w:t>
      </w:r>
    </w:p>
    <w:p w14:paraId="5032D96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sz w:val="28"/>
          <w:szCs w:val="28"/>
          <w:lang w:val="en-US" w:eastAsia="zh-CN"/>
        </w:rPr>
      </w:pPr>
      <w:r>
        <w:rPr>
          <w:rFonts w:hint="default" w:asciiTheme="minorEastAsia" w:hAnsiTheme="minorEastAsia"/>
          <w:sz w:val="28"/>
          <w:szCs w:val="28"/>
          <w:lang w:val="en-US" w:eastAsia="zh-CN"/>
        </w:rPr>
        <w:t>陈晓红</w:t>
      </w:r>
      <w:r>
        <w:rPr>
          <w:rFonts w:hint="eastAsia" w:asciiTheme="minorEastAsia" w:hAnsiTheme="minorEastAsia"/>
          <w:sz w:val="28"/>
          <w:szCs w:val="28"/>
          <w:lang w:val="en-US" w:eastAsia="zh-CN"/>
        </w:rPr>
        <w:t>，</w:t>
      </w:r>
      <w:r>
        <w:rPr>
          <w:rFonts w:hint="default" w:asciiTheme="minorEastAsia" w:hAnsiTheme="minorEastAsia"/>
          <w:sz w:val="28"/>
          <w:szCs w:val="28"/>
          <w:lang w:val="en-US" w:eastAsia="zh-CN"/>
        </w:rPr>
        <w:t>教授，主任医师、</w:t>
      </w:r>
      <w:r>
        <w:rPr>
          <w:rFonts w:hint="eastAsia" w:asciiTheme="minorEastAsia" w:hAnsiTheme="minorEastAsia"/>
          <w:sz w:val="28"/>
          <w:szCs w:val="28"/>
          <w:lang w:val="en-US" w:eastAsia="zh-CN"/>
        </w:rPr>
        <w:t>博士生导师</w:t>
      </w:r>
      <w:r>
        <w:rPr>
          <w:rFonts w:hint="default" w:asciiTheme="minorEastAsia" w:hAnsiTheme="minorEastAsia"/>
          <w:sz w:val="28"/>
          <w:szCs w:val="28"/>
          <w:lang w:val="en-US" w:eastAsia="zh-CN"/>
        </w:rPr>
        <w:t>。现任首都医科大学附属北京同仁医院甲状腺头颈外科党支部书记、头颈肿瘤与甲状腺外二科主任，中华医学会耳鼻咽喉头颈外科学分会副秘书长及头颈外科组副组长，北京市抗癌协会头颈肿瘤分子诊疗专业委员会主任委员。长期致力于头颈肿瘤，尤其是腺样囊性癌发生发展、肺转移机制及遗传性肿瘤发病机制的系统研究，擅长头颈微创与功能保全外科。主持科技部国家重点研发计划项目1项、国家自然科学基金项目6项、北京市科技计划重点研发项目及多项省部级课题。入选北京市高层次公共卫生技术领军人才、北京市“十百千”百级人才。荣获中华医学会科技进步二等奖。主编《甲状腺探秘》等专著，担任多部国家级规划教材副主编。以第一或通讯作者发表论文160余篇，其中SCI收录60余篇；获授权发明专利1项、实用新型专利7项，完成颅底外科手术导航系统医学转化1项，主持多项甲状腺相关临床试验。</w:t>
      </w:r>
    </w:p>
    <w:p w14:paraId="3867AF34">
      <w:pPr>
        <w:spacing w:line="360" w:lineRule="auto"/>
        <w:rPr>
          <w:rFonts w:ascii="仿宋" w:hAnsi="仿宋" w:eastAsia="仿宋"/>
          <w:sz w:val="32"/>
          <w:szCs w:val="36"/>
        </w:rPr>
      </w:pPr>
      <w:r>
        <w:rPr>
          <w:rFonts w:hint="eastAsia" w:cs="Times New Roman" w:asciiTheme="minorEastAsia" w:hAnsiTheme="minorEastAsia"/>
          <w:b/>
          <w:bCs/>
          <w:sz w:val="28"/>
          <w:szCs w:val="28"/>
        </w:rPr>
        <w:t>招收人数：</w:t>
      </w:r>
      <w:r>
        <w:rPr>
          <w:rFonts w:hint="eastAsia" w:cs="Times New Roman" w:asciiTheme="minorEastAsia" w:hAnsiTheme="minorEastAsia"/>
          <w:sz w:val="28"/>
          <w:szCs w:val="28"/>
        </w:rPr>
        <w:t>1人</w:t>
      </w:r>
    </w:p>
    <w:p w14:paraId="27BA44C6">
      <w:pPr>
        <w:spacing w:line="360" w:lineRule="auto"/>
        <w:rPr>
          <w:rFonts w:ascii="仿宋" w:hAnsi="仿宋" w:eastAsia="仿宋"/>
          <w:sz w:val="32"/>
          <w:szCs w:val="36"/>
        </w:rPr>
      </w:pPr>
      <w:r>
        <w:rPr>
          <w:rFonts w:hint="eastAsia" w:cs="Times New Roman" w:asciiTheme="minorEastAsia" w:hAnsiTheme="minorEastAsia"/>
          <w:b/>
          <w:bCs/>
          <w:sz w:val="28"/>
          <w:szCs w:val="28"/>
        </w:rPr>
        <w:t>研究方向：</w:t>
      </w:r>
      <w:r>
        <w:rPr>
          <w:rFonts w:hint="eastAsia" w:asciiTheme="minorEastAsia" w:hAnsiTheme="minorEastAsia"/>
          <w:sz w:val="28"/>
          <w:szCs w:val="28"/>
          <w:lang w:val="en-US" w:eastAsia="zh-CN"/>
        </w:rPr>
        <w:t>头颈肿瘤发病机制研究与转化</w:t>
      </w:r>
    </w:p>
    <w:p w14:paraId="1B826866">
      <w:pPr>
        <w:rPr>
          <w:rFonts w:hint="eastAsia" w:cs="Times New Roman" w:asciiTheme="minorEastAsia" w:hAnsiTheme="minorEastAsia"/>
          <w:sz w:val="28"/>
          <w:szCs w:val="28"/>
        </w:rPr>
      </w:pPr>
      <w:r>
        <w:rPr>
          <w:rFonts w:hint="eastAsia" w:cs="Times New Roman" w:asciiTheme="minorEastAsia" w:hAnsiTheme="minorEastAsia"/>
          <w:b/>
          <w:bCs/>
          <w:sz w:val="28"/>
          <w:szCs w:val="28"/>
        </w:rPr>
        <w:t>招收条件：</w:t>
      </w:r>
      <w:r>
        <w:rPr>
          <w:rFonts w:hint="eastAsia" w:asciiTheme="minorEastAsia" w:hAnsiTheme="minorEastAsia"/>
          <w:sz w:val="28"/>
          <w:szCs w:val="28"/>
          <w:lang w:val="en-US" w:eastAsia="zh-CN"/>
        </w:rPr>
        <w:t>有肿瘤相关基础研究经验，并发表过高质量学术期刊者优先。</w:t>
      </w:r>
      <w:r>
        <w:rPr>
          <w:rFonts w:hint="eastAsia" w:cs="Times New Roman" w:asciiTheme="minorEastAsia" w:hAnsiTheme="minorEastAsia"/>
          <w:sz w:val="28"/>
          <w:szCs w:val="28"/>
        </w:rPr>
        <w:br w:type="page"/>
      </w:r>
    </w:p>
    <w:p w14:paraId="4B9B00BE">
      <w:pPr>
        <w:spacing w:line="360" w:lineRule="auto"/>
        <w:jc w:val="center"/>
        <w:rPr>
          <w:rFonts w:ascii="仿宋" w:hAnsi="仿宋" w:eastAsia="仿宋"/>
          <w:sz w:val="32"/>
          <w:szCs w:val="36"/>
        </w:rPr>
      </w:pPr>
      <w:r>
        <w:rPr>
          <w:rFonts w:hint="eastAsia" w:ascii="仿宋" w:hAnsi="仿宋" w:eastAsia="仿宋" w:cs="仿宋"/>
          <w:sz w:val="24"/>
          <w:szCs w:val="24"/>
        </w:rPr>
        <w:drawing>
          <wp:inline distT="0" distB="0" distL="114300" distR="114300">
            <wp:extent cx="2161540" cy="2813050"/>
            <wp:effectExtent l="0" t="0" r="10160" b="6350"/>
            <wp:docPr id="20929826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982607"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161540" cy="2813050"/>
                    </a:xfrm>
                    <a:prstGeom prst="rect">
                      <a:avLst/>
                    </a:prstGeom>
                    <a:noFill/>
                  </pic:spPr>
                </pic:pic>
              </a:graphicData>
            </a:graphic>
          </wp:inline>
        </w:drawing>
      </w:r>
    </w:p>
    <w:p w14:paraId="3B939A0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华文仿宋" w:cs="Times New Roman"/>
          <w:b/>
          <w:bCs/>
          <w:sz w:val="28"/>
          <w:szCs w:val="28"/>
          <w:lang w:val="en-US" w:eastAsia="zh-CN"/>
        </w:rPr>
      </w:pPr>
      <w:r>
        <w:rPr>
          <w:rFonts w:hint="eastAsia" w:ascii="Times New Roman" w:hAnsi="Times New Roman" w:eastAsia="华文仿宋" w:cs="Times New Roman"/>
          <w:b/>
          <w:bCs/>
          <w:sz w:val="28"/>
          <w:szCs w:val="28"/>
          <w:lang w:val="en-US" w:eastAsia="zh-CN"/>
        </w:rPr>
        <w:t>张洋</w:t>
      </w:r>
    </w:p>
    <w:p w14:paraId="7B9BDA8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heme="minorEastAsia" w:hAnsiTheme="minorEastAsia"/>
          <w:sz w:val="28"/>
          <w:szCs w:val="28"/>
          <w:lang w:val="en-US" w:eastAsia="zh-CN"/>
        </w:rPr>
      </w:pPr>
      <w:r>
        <w:rPr>
          <w:rFonts w:hint="default" w:asciiTheme="minorEastAsia" w:hAnsiTheme="minorEastAsia"/>
          <w:sz w:val="28"/>
          <w:szCs w:val="28"/>
          <w:lang w:val="en-US" w:eastAsia="zh-CN"/>
        </w:rPr>
        <w:t>张洋</w:t>
      </w:r>
      <w:r>
        <w:rPr>
          <w:rFonts w:hint="eastAsia" w:asciiTheme="minorEastAsia" w:hAnsiTheme="minorEastAsia"/>
          <w:sz w:val="28"/>
          <w:szCs w:val="28"/>
          <w:lang w:val="en-US" w:eastAsia="zh-CN"/>
        </w:rPr>
        <w:t>，</w:t>
      </w:r>
      <w:r>
        <w:rPr>
          <w:rFonts w:hint="default" w:asciiTheme="minorEastAsia" w:hAnsiTheme="minorEastAsia"/>
          <w:sz w:val="28"/>
          <w:szCs w:val="28"/>
          <w:lang w:val="en-US" w:eastAsia="zh-CN"/>
        </w:rPr>
        <w:t>教授，主任医师、</w:t>
      </w:r>
      <w:r>
        <w:rPr>
          <w:rFonts w:hint="eastAsia" w:asciiTheme="minorEastAsia" w:hAnsiTheme="minorEastAsia"/>
          <w:sz w:val="28"/>
          <w:szCs w:val="28"/>
          <w:lang w:val="en-US" w:eastAsia="zh-CN"/>
        </w:rPr>
        <w:t>博士生导师</w:t>
      </w:r>
      <w:r>
        <w:rPr>
          <w:rFonts w:hint="default" w:asciiTheme="minorEastAsia" w:hAnsiTheme="minorEastAsia"/>
          <w:sz w:val="28"/>
          <w:szCs w:val="28"/>
          <w:lang w:val="en-US" w:eastAsia="zh-CN"/>
        </w:rPr>
        <w:t>。现任</w:t>
      </w:r>
      <w:r>
        <w:rPr>
          <w:rFonts w:hint="eastAsia" w:asciiTheme="minorEastAsia" w:hAnsiTheme="minorEastAsia"/>
          <w:sz w:val="28"/>
          <w:szCs w:val="28"/>
          <w:lang w:val="en-US" w:eastAsia="zh-CN"/>
        </w:rPr>
        <w:t>首都医科大学附属北京同仁医院头颈外科党支部书记、头颈肿瘤与甲状腺外一科主任，</w:t>
      </w:r>
      <w:r>
        <w:rPr>
          <w:rFonts w:hint="default" w:asciiTheme="minorEastAsia" w:hAnsiTheme="minorEastAsia"/>
          <w:sz w:val="28"/>
          <w:szCs w:val="28"/>
          <w:lang w:val="en-US" w:eastAsia="zh-CN"/>
        </w:rPr>
        <w:t>中华医学会耳鼻咽喉头颈外科学分会青年委员会副主任委员、中国医师协会耳鼻咽喉头颈外科分会头颈学组副组长、中国医疗保健国际交流促进会肿瘤整形外科分会副主任委员。长期致力于头颈外科肿瘤的临床及基础研究。主持国家自然科学基金等国家级及省部级课题10余项。以第一或通讯作者在Nature Communications、Cancer Research、Molecular Cancer等期刊发表SCI论文30余篇，总影响因子192.24分。牵头编写《头颈部鳞状细胞癌免疫检查点抑制剂治疗专家共识》等临床指南。获北京市科技新星、北京市高层次卫生技术人才学科骨干、中华医学会医学科技二等奖、“国之名医”、“北京市优秀医师”、北京市高创计划“登峰人才”等荣誉。授权专利及软著3项。</w:t>
      </w:r>
    </w:p>
    <w:p w14:paraId="5DB3E6B8">
      <w:pPr>
        <w:spacing w:line="360" w:lineRule="auto"/>
        <w:rPr>
          <w:rFonts w:ascii="仿宋" w:hAnsi="仿宋" w:eastAsia="仿宋"/>
          <w:sz w:val="32"/>
          <w:szCs w:val="36"/>
        </w:rPr>
      </w:pPr>
      <w:r>
        <w:rPr>
          <w:rFonts w:hint="eastAsia" w:cs="Times New Roman" w:asciiTheme="minorEastAsia" w:hAnsiTheme="minorEastAsia"/>
          <w:b/>
          <w:bCs/>
          <w:sz w:val="28"/>
          <w:szCs w:val="28"/>
        </w:rPr>
        <w:t>招收人数：</w:t>
      </w:r>
      <w:r>
        <w:rPr>
          <w:rFonts w:hint="eastAsia" w:cs="Times New Roman" w:asciiTheme="minorEastAsia" w:hAnsiTheme="minorEastAsia"/>
          <w:sz w:val="28"/>
          <w:szCs w:val="28"/>
        </w:rPr>
        <w:t>1人</w:t>
      </w:r>
    </w:p>
    <w:p w14:paraId="2950B79B">
      <w:pPr>
        <w:spacing w:line="360" w:lineRule="auto"/>
        <w:rPr>
          <w:rFonts w:ascii="仿宋" w:hAnsi="仿宋" w:eastAsia="仿宋"/>
          <w:sz w:val="32"/>
          <w:szCs w:val="36"/>
        </w:rPr>
      </w:pPr>
      <w:r>
        <w:rPr>
          <w:rFonts w:hint="eastAsia" w:cs="Times New Roman" w:asciiTheme="minorEastAsia" w:hAnsiTheme="minorEastAsia"/>
          <w:b/>
          <w:bCs/>
          <w:sz w:val="28"/>
          <w:szCs w:val="28"/>
        </w:rPr>
        <w:t>研究方向：</w:t>
      </w:r>
      <w:r>
        <w:rPr>
          <w:rFonts w:hint="eastAsia" w:asciiTheme="minorEastAsia" w:hAnsiTheme="minorEastAsia"/>
          <w:sz w:val="28"/>
          <w:szCs w:val="28"/>
          <w:lang w:val="en-US" w:eastAsia="zh-CN"/>
        </w:rPr>
        <w:t>头颈外科肿瘤的临床及基础研究</w:t>
      </w:r>
    </w:p>
    <w:p w14:paraId="79FABCA9">
      <w:pPr>
        <w:spacing w:line="360" w:lineRule="auto"/>
        <w:rPr>
          <w:rFonts w:hint="eastAsia" w:cs="Times New Roman" w:asciiTheme="minorEastAsia" w:hAnsiTheme="minorEastAsia"/>
          <w:b/>
          <w:bCs/>
          <w:sz w:val="28"/>
          <w:szCs w:val="28"/>
        </w:rPr>
      </w:pPr>
      <w:r>
        <w:rPr>
          <w:rFonts w:hint="eastAsia" w:cs="Times New Roman" w:asciiTheme="minorEastAsia" w:hAnsiTheme="minorEastAsia"/>
          <w:b/>
          <w:bCs/>
          <w:sz w:val="28"/>
          <w:szCs w:val="28"/>
        </w:rPr>
        <w:t>招收条件：</w:t>
      </w:r>
    </w:p>
    <w:p w14:paraId="44D99377">
      <w:pPr>
        <w:numPr>
          <w:ilvl w:val="0"/>
          <w:numId w:val="4"/>
        </w:numPr>
        <w:spacing w:line="360" w:lineRule="auto"/>
        <w:rPr>
          <w:rFonts w:hint="eastAsia" w:cs="Times New Roman" w:asciiTheme="minorEastAsia" w:hAnsiTheme="minorEastAsia"/>
          <w:b w:val="0"/>
          <w:bCs w:val="0"/>
          <w:sz w:val="28"/>
          <w:szCs w:val="28"/>
          <w:lang w:val="en-US" w:eastAsia="zh-CN"/>
        </w:rPr>
      </w:pPr>
      <w:r>
        <w:rPr>
          <w:rFonts w:hint="eastAsia" w:cs="Times New Roman" w:asciiTheme="minorEastAsia" w:hAnsiTheme="minorEastAsia"/>
          <w:b w:val="0"/>
          <w:bCs w:val="0"/>
          <w:sz w:val="28"/>
          <w:szCs w:val="28"/>
          <w:lang w:val="en-US" w:eastAsia="zh-CN"/>
        </w:rPr>
        <w:t>期间以第一作者发表JCR 1区论文至少1篇（单篇IF＞10分者优先）；</w:t>
      </w:r>
    </w:p>
    <w:p w14:paraId="650A3C42">
      <w:pPr>
        <w:numPr>
          <w:ilvl w:val="0"/>
          <w:numId w:val="4"/>
        </w:numPr>
        <w:spacing w:line="360" w:lineRule="auto"/>
        <w:rPr>
          <w:rFonts w:hint="eastAsia" w:cs="Times New Roman" w:asciiTheme="minorEastAsia" w:hAnsiTheme="minorEastAsia"/>
          <w:b w:val="0"/>
          <w:bCs w:val="0"/>
          <w:sz w:val="28"/>
          <w:szCs w:val="28"/>
          <w:lang w:val="en-US" w:eastAsia="zh-CN"/>
        </w:rPr>
      </w:pPr>
      <w:r>
        <w:rPr>
          <w:rFonts w:hint="eastAsia" w:cs="Times New Roman" w:asciiTheme="minorEastAsia" w:hAnsiTheme="minorEastAsia"/>
          <w:b w:val="0"/>
          <w:bCs w:val="0"/>
          <w:sz w:val="28"/>
          <w:szCs w:val="28"/>
          <w:lang w:val="en-US" w:eastAsia="zh-CN"/>
        </w:rPr>
        <w:t>能独立设计并完成课题，具备申报博士后基金或国家级课题的能力；</w:t>
      </w:r>
    </w:p>
    <w:p w14:paraId="6890A2C9">
      <w:pPr>
        <w:numPr>
          <w:ilvl w:val="0"/>
          <w:numId w:val="4"/>
        </w:numPr>
        <w:spacing w:line="360" w:lineRule="auto"/>
        <w:rPr>
          <w:rFonts w:hint="eastAsia" w:cs="Times New Roman" w:asciiTheme="minorEastAsia" w:hAnsiTheme="minorEastAsia"/>
          <w:b w:val="0"/>
          <w:bCs w:val="0"/>
          <w:sz w:val="28"/>
          <w:szCs w:val="28"/>
          <w:lang w:val="en-US" w:eastAsia="zh-CN"/>
        </w:rPr>
      </w:pPr>
      <w:r>
        <w:rPr>
          <w:rFonts w:hint="eastAsia" w:cs="Times New Roman" w:asciiTheme="minorEastAsia" w:hAnsiTheme="minorEastAsia"/>
          <w:b w:val="0"/>
          <w:bCs w:val="0"/>
          <w:sz w:val="28"/>
          <w:szCs w:val="28"/>
          <w:lang w:val="en-US" w:eastAsia="zh-CN"/>
        </w:rPr>
        <w:t>英语流利，能熟练进行学术交流与论文撰写；</w:t>
      </w:r>
    </w:p>
    <w:p w14:paraId="3528ADE4">
      <w:pPr>
        <w:numPr>
          <w:ilvl w:val="0"/>
          <w:numId w:val="4"/>
        </w:numPr>
        <w:spacing w:line="360" w:lineRule="auto"/>
        <w:rPr>
          <w:rFonts w:hint="eastAsia" w:cs="Times New Roman" w:asciiTheme="minorEastAsia" w:hAnsiTheme="minorEastAsia"/>
          <w:sz w:val="28"/>
          <w:szCs w:val="28"/>
        </w:rPr>
      </w:pPr>
      <w:r>
        <w:rPr>
          <w:rFonts w:hint="eastAsia" w:cs="Times New Roman" w:asciiTheme="minorEastAsia" w:hAnsiTheme="minorEastAsia"/>
          <w:b w:val="0"/>
          <w:bCs w:val="0"/>
          <w:sz w:val="28"/>
          <w:szCs w:val="28"/>
          <w:lang w:val="en-US" w:eastAsia="zh-CN"/>
        </w:rPr>
        <w:t>对头颈肿瘤研究有浓厚兴趣，具备良好科研素养、创新思维和团队精神；</w:t>
      </w:r>
    </w:p>
    <w:p w14:paraId="06A8FA63">
      <w:pPr>
        <w:numPr>
          <w:ilvl w:val="0"/>
          <w:numId w:val="4"/>
        </w:numPr>
        <w:spacing w:line="360" w:lineRule="auto"/>
        <w:rPr>
          <w:rFonts w:hint="eastAsia" w:cs="Times New Roman" w:asciiTheme="minorEastAsia" w:hAnsiTheme="minorEastAsia"/>
          <w:sz w:val="28"/>
          <w:szCs w:val="28"/>
        </w:rPr>
      </w:pPr>
      <w:r>
        <w:rPr>
          <w:rFonts w:hint="eastAsia" w:cs="Times New Roman" w:asciiTheme="minorEastAsia" w:hAnsiTheme="minorEastAsia"/>
          <w:b w:val="0"/>
          <w:bCs w:val="0"/>
          <w:sz w:val="28"/>
          <w:szCs w:val="28"/>
          <w:lang w:val="en-US" w:eastAsia="zh-CN"/>
        </w:rPr>
        <w:t>具有细胞生物学、生物信息学等实验经验者优先。</w:t>
      </w:r>
      <w:r>
        <w:rPr>
          <w:rFonts w:hint="eastAsia" w:cs="Times New Roman" w:asciiTheme="minorEastAsia" w:hAnsiTheme="minorEastAsia"/>
          <w:sz w:val="28"/>
          <w:szCs w:val="28"/>
        </w:rPr>
        <w:br w:type="page"/>
      </w:r>
    </w:p>
    <w:p w14:paraId="0657CE22">
      <w:pPr>
        <w:spacing w:line="360" w:lineRule="auto"/>
        <w:jc w:val="center"/>
        <w:rPr>
          <w:rFonts w:ascii="仿宋" w:hAnsi="仿宋" w:eastAsia="仿宋"/>
          <w:sz w:val="32"/>
          <w:szCs w:val="36"/>
        </w:rPr>
      </w:pPr>
      <w:r>
        <w:rPr>
          <w:rFonts w:hint="eastAsia"/>
        </w:rPr>
        <w:drawing>
          <wp:inline distT="0" distB="0" distL="114300" distR="114300">
            <wp:extent cx="1863090" cy="2355215"/>
            <wp:effectExtent l="0" t="0" r="3810" b="6985"/>
            <wp:docPr id="11" name="图片 11" descr="王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王硕"/>
                    <pic:cNvPicPr>
                      <a:picLocks noChangeAspect="1"/>
                    </pic:cNvPicPr>
                  </pic:nvPicPr>
                  <pic:blipFill>
                    <a:blip r:embed="rId19"/>
                    <a:stretch>
                      <a:fillRect/>
                    </a:stretch>
                  </pic:blipFill>
                  <pic:spPr>
                    <a:xfrm>
                      <a:off x="0" y="0"/>
                      <a:ext cx="1863090" cy="2355215"/>
                    </a:xfrm>
                    <a:prstGeom prst="rect">
                      <a:avLst/>
                    </a:prstGeom>
                  </pic:spPr>
                </pic:pic>
              </a:graphicData>
            </a:graphic>
          </wp:inline>
        </w:drawing>
      </w:r>
    </w:p>
    <w:p w14:paraId="1BFA6AD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华文仿宋" w:cs="Times New Roman"/>
          <w:b/>
          <w:bCs/>
          <w:sz w:val="28"/>
          <w:szCs w:val="28"/>
          <w:lang w:val="en-US" w:eastAsia="zh-CN"/>
        </w:rPr>
      </w:pPr>
      <w:r>
        <w:rPr>
          <w:rFonts w:hint="eastAsia" w:ascii="Times New Roman" w:hAnsi="Times New Roman" w:eastAsia="华文仿宋" w:cs="Times New Roman"/>
          <w:b/>
          <w:bCs/>
          <w:sz w:val="28"/>
          <w:szCs w:val="28"/>
          <w:lang w:val="en-US" w:eastAsia="zh-CN"/>
        </w:rPr>
        <w:t>王硕</w:t>
      </w:r>
    </w:p>
    <w:p w14:paraId="5582B16A">
      <w:pPr>
        <w:spacing w:line="360" w:lineRule="auto"/>
        <w:ind w:firstLine="560" w:firstLineChars="200"/>
        <w:rPr>
          <w:rFonts w:cs="Times New Roman" w:asciiTheme="minorEastAsia" w:hAnsiTheme="minorEastAsia"/>
          <w:b/>
          <w:bCs/>
          <w:sz w:val="28"/>
          <w:szCs w:val="28"/>
        </w:rPr>
      </w:pPr>
      <w:r>
        <w:rPr>
          <w:rFonts w:hint="default" w:cs="Times New Roman" w:asciiTheme="minorEastAsia" w:hAnsiTheme="minorEastAsia"/>
          <w:sz w:val="28"/>
          <w:szCs w:val="28"/>
        </w:rPr>
        <w:t>王硕</w:t>
      </w:r>
      <w:r>
        <w:rPr>
          <w:rFonts w:hint="eastAsia" w:cs="Times New Roman" w:asciiTheme="minorEastAsia" w:hAnsiTheme="minorEastAsia"/>
          <w:sz w:val="28"/>
          <w:szCs w:val="28"/>
          <w:lang w:eastAsia="zh-CN"/>
        </w:rPr>
        <w:t>，</w:t>
      </w:r>
      <w:r>
        <w:rPr>
          <w:rFonts w:hint="default" w:cs="Times New Roman" w:asciiTheme="minorEastAsia" w:hAnsiTheme="minorEastAsia"/>
          <w:sz w:val="28"/>
          <w:szCs w:val="28"/>
        </w:rPr>
        <w:t>教授</w:t>
      </w:r>
      <w:r>
        <w:rPr>
          <w:rFonts w:hint="eastAsia" w:cs="Times New Roman" w:asciiTheme="minorEastAsia" w:hAnsiTheme="minorEastAsia"/>
          <w:sz w:val="28"/>
          <w:szCs w:val="28"/>
          <w:lang w:eastAsia="zh-CN"/>
        </w:rPr>
        <w:t>，</w:t>
      </w:r>
      <w:r>
        <w:rPr>
          <w:rFonts w:hint="eastAsia" w:cs="Times New Roman" w:asciiTheme="minorEastAsia" w:hAnsiTheme="minorEastAsia"/>
          <w:sz w:val="28"/>
          <w:szCs w:val="28"/>
          <w:lang w:val="en-US" w:eastAsia="zh-CN"/>
        </w:rPr>
        <w:t>研究员、</w:t>
      </w:r>
      <w:r>
        <w:rPr>
          <w:rFonts w:hint="eastAsia" w:cs="Times New Roman" w:asciiTheme="minorEastAsia" w:hAnsiTheme="minorEastAsia"/>
          <w:sz w:val="28"/>
          <w:szCs w:val="28"/>
          <w:lang w:eastAsia="zh-CN"/>
        </w:rPr>
        <w:t>博士生导师</w:t>
      </w:r>
      <w:r>
        <w:rPr>
          <w:rFonts w:hint="default" w:cs="Times New Roman" w:asciiTheme="minorEastAsia" w:hAnsiTheme="minorEastAsia"/>
          <w:sz w:val="28"/>
          <w:szCs w:val="28"/>
        </w:rPr>
        <w:t>。现任首都医科大学附属北京同仁医院临床听力中心主任、医院防聋办公室副主任（主持工作）、北京市耳鼻咽喉科研究所副所长、北京市耳鼻咽喉科研究所项目负责人，兼任中国医疗保健国际交流促进会听力学分会副主任委员兼秘书长。长期致力于听觉医学与言语康复研究，聚焦听觉中枢代偿机制与内耳靶向治疗。主持承担国家重点研发计划课题、国家自然科学基金等国家级及省部级课题14项。入选北京市科技新星、高层次公共卫生技术人才、北京市卫生健康系统高层次人才，获评北京市优秀指导教师。以第一或通讯作者在听力学、神经科学领域发表中英文论文80余篇，其中多篇发表于JCR Q1区期刊。主编国家卫健委“十三五”规划教材《听力学实训教程》，在防聋治聋技术与公众科普方面具有重要影响力。</w:t>
      </w:r>
    </w:p>
    <w:p w14:paraId="48A4FE7F">
      <w:pPr>
        <w:spacing w:line="360" w:lineRule="auto"/>
        <w:rPr>
          <w:rFonts w:cs="Times New Roman" w:asciiTheme="minorEastAsia" w:hAnsiTheme="minorEastAsia"/>
          <w:sz w:val="28"/>
          <w:szCs w:val="28"/>
        </w:rPr>
      </w:pPr>
      <w:r>
        <w:rPr>
          <w:rFonts w:cs="Times New Roman" w:asciiTheme="minorEastAsia" w:hAnsiTheme="minorEastAsia"/>
          <w:b/>
          <w:bCs/>
          <w:sz w:val="28"/>
          <w:szCs w:val="28"/>
        </w:rPr>
        <w:t>招</w:t>
      </w:r>
      <w:r>
        <w:rPr>
          <w:rFonts w:hint="eastAsia" w:cs="Times New Roman" w:asciiTheme="minorEastAsia" w:hAnsiTheme="minorEastAsia"/>
          <w:b/>
          <w:bCs/>
          <w:sz w:val="28"/>
          <w:szCs w:val="28"/>
        </w:rPr>
        <w:t>收人数：</w:t>
      </w:r>
      <w:r>
        <w:rPr>
          <w:rFonts w:hint="eastAsia" w:cs="Times New Roman" w:asciiTheme="minorEastAsia" w:hAnsiTheme="minorEastAsia"/>
          <w:sz w:val="28"/>
          <w:szCs w:val="28"/>
        </w:rPr>
        <w:t>1人</w:t>
      </w:r>
    </w:p>
    <w:p w14:paraId="495A17A1">
      <w:pPr>
        <w:spacing w:line="360" w:lineRule="auto"/>
        <w:rPr>
          <w:rFonts w:hint="eastAsia" w:cs="Times New Roman" w:asciiTheme="minorEastAsia" w:hAnsiTheme="minorEastAsia"/>
          <w:b/>
          <w:bCs/>
          <w:sz w:val="28"/>
          <w:szCs w:val="28"/>
        </w:rPr>
      </w:pPr>
      <w:r>
        <w:rPr>
          <w:rFonts w:hint="eastAsia" w:cs="Times New Roman" w:asciiTheme="minorEastAsia" w:hAnsiTheme="minorEastAsia"/>
          <w:b/>
          <w:bCs/>
          <w:sz w:val="28"/>
          <w:szCs w:val="28"/>
        </w:rPr>
        <w:t>研究方向：</w:t>
      </w:r>
    </w:p>
    <w:p w14:paraId="5BC696A5">
      <w:pPr>
        <w:numPr>
          <w:ilvl w:val="0"/>
          <w:numId w:val="5"/>
        </w:numPr>
        <w:spacing w:line="360" w:lineRule="auto"/>
        <w:rPr>
          <w:rFonts w:hint="eastAsia" w:cs="Times New Roman" w:asciiTheme="minorEastAsia" w:hAnsiTheme="minorEastAsia"/>
          <w:sz w:val="28"/>
          <w:szCs w:val="28"/>
        </w:rPr>
      </w:pPr>
      <w:r>
        <w:rPr>
          <w:rFonts w:hint="eastAsia" w:cs="Times New Roman" w:asciiTheme="minorEastAsia" w:hAnsiTheme="minorEastAsia"/>
          <w:sz w:val="28"/>
          <w:szCs w:val="28"/>
        </w:rPr>
        <w:t>听觉与认知脑区代偿机制研究；</w:t>
      </w:r>
    </w:p>
    <w:p w14:paraId="200E8AA2">
      <w:pPr>
        <w:numPr>
          <w:ilvl w:val="0"/>
          <w:numId w:val="0"/>
        </w:numPr>
        <w:spacing w:line="360" w:lineRule="auto"/>
        <w:rPr>
          <w:rFonts w:hint="eastAsia" w:cs="Times New Roman" w:asciiTheme="minorEastAsia" w:hAnsiTheme="minorEastAsia"/>
          <w:sz w:val="28"/>
          <w:szCs w:val="28"/>
        </w:rPr>
      </w:pPr>
      <w:r>
        <w:rPr>
          <w:rFonts w:hint="eastAsia" w:cs="Times New Roman" w:asciiTheme="minorEastAsia" w:hAnsiTheme="minorEastAsia"/>
          <w:sz w:val="28"/>
          <w:szCs w:val="28"/>
          <w:lang w:val="en-US" w:eastAsia="zh-CN"/>
        </w:rPr>
        <w:t>2）</w:t>
      </w:r>
      <w:r>
        <w:rPr>
          <w:rFonts w:hint="eastAsia" w:cs="Times New Roman" w:asciiTheme="minorEastAsia" w:hAnsiTheme="minorEastAsia"/>
          <w:sz w:val="28"/>
          <w:szCs w:val="28"/>
        </w:rPr>
        <w:t>基于外泌体的内耳靶向递药研究</w:t>
      </w:r>
      <w:r>
        <w:rPr>
          <w:rFonts w:hint="eastAsia" w:cs="Times New Roman" w:asciiTheme="minorEastAsia" w:hAnsiTheme="minorEastAsia"/>
          <w:sz w:val="28"/>
          <w:szCs w:val="28"/>
          <w:lang w:eastAsia="zh-CN"/>
        </w:rPr>
        <w:t>。</w:t>
      </w:r>
    </w:p>
    <w:p w14:paraId="6DAAC24D">
      <w:pPr>
        <w:spacing w:line="360" w:lineRule="auto"/>
        <w:rPr>
          <w:rFonts w:hint="eastAsia" w:cs="Times New Roman" w:asciiTheme="minorEastAsia" w:hAnsiTheme="minorEastAsia"/>
          <w:b/>
          <w:bCs/>
          <w:sz w:val="28"/>
          <w:szCs w:val="28"/>
        </w:rPr>
      </w:pPr>
      <w:r>
        <w:rPr>
          <w:rFonts w:hint="eastAsia" w:cs="Times New Roman" w:asciiTheme="minorEastAsia" w:hAnsiTheme="minorEastAsia"/>
          <w:b/>
          <w:bCs/>
          <w:sz w:val="28"/>
          <w:szCs w:val="28"/>
        </w:rPr>
        <w:t>招收条件：</w:t>
      </w:r>
    </w:p>
    <w:p w14:paraId="667DB1CE">
      <w:pPr>
        <w:spacing w:line="360" w:lineRule="auto"/>
        <w:rPr>
          <w:rFonts w:hint="default" w:cs="Times New Roman" w:asciiTheme="minorEastAsia" w:hAnsiTheme="minorEastAsia" w:eastAsiaTheme="minorEastAsia"/>
          <w:b w:val="0"/>
          <w:bCs w:val="0"/>
          <w:sz w:val="28"/>
          <w:szCs w:val="28"/>
          <w:lang w:val="en-US" w:eastAsia="zh-CN"/>
        </w:rPr>
      </w:pPr>
      <w:r>
        <w:rPr>
          <w:rFonts w:hint="eastAsia" w:cs="Times New Roman" w:asciiTheme="minorEastAsia" w:hAnsiTheme="minorEastAsia"/>
          <w:b w:val="0"/>
          <w:bCs w:val="0"/>
          <w:sz w:val="28"/>
          <w:szCs w:val="28"/>
          <w:lang w:val="en-US" w:eastAsia="zh-CN"/>
        </w:rPr>
        <w:t>1）</w:t>
      </w:r>
      <w:r>
        <w:rPr>
          <w:rFonts w:hint="eastAsia" w:cs="Times New Roman" w:asciiTheme="minorEastAsia" w:hAnsiTheme="minorEastAsia"/>
          <w:b w:val="0"/>
          <w:bCs w:val="0"/>
          <w:sz w:val="28"/>
          <w:szCs w:val="28"/>
        </w:rPr>
        <w:t>听力学、神经认知科学、神经生物学、耳科学</w:t>
      </w:r>
      <w:r>
        <w:rPr>
          <w:rFonts w:hint="eastAsia" w:cs="Times New Roman" w:asciiTheme="minorEastAsia" w:hAnsiTheme="minorEastAsia"/>
          <w:b w:val="0"/>
          <w:bCs w:val="0"/>
          <w:sz w:val="28"/>
          <w:szCs w:val="28"/>
          <w:lang w:val="en-US" w:eastAsia="zh-CN"/>
        </w:rPr>
        <w:t>专业博士；</w:t>
      </w:r>
    </w:p>
    <w:p w14:paraId="28B3A9E0">
      <w:pPr>
        <w:spacing w:line="360" w:lineRule="auto"/>
        <w:rPr>
          <w:rFonts w:hint="eastAsia" w:cs="Times New Roman" w:asciiTheme="minorEastAsia" w:hAnsiTheme="minorEastAsia" w:eastAsiaTheme="minorEastAsia"/>
          <w:b w:val="0"/>
          <w:bCs w:val="0"/>
          <w:sz w:val="28"/>
          <w:szCs w:val="28"/>
          <w:lang w:eastAsia="zh-CN"/>
        </w:rPr>
      </w:pPr>
      <w:r>
        <w:rPr>
          <w:rFonts w:hint="eastAsia" w:cs="Times New Roman" w:asciiTheme="minorEastAsia" w:hAnsiTheme="minorEastAsia"/>
          <w:b w:val="0"/>
          <w:bCs w:val="0"/>
          <w:sz w:val="28"/>
          <w:szCs w:val="28"/>
          <w:lang w:val="en-US" w:eastAsia="zh-CN"/>
        </w:rPr>
        <w:t>2）</w:t>
      </w:r>
      <w:r>
        <w:rPr>
          <w:rFonts w:hint="eastAsia" w:cs="Times New Roman" w:asciiTheme="minorEastAsia" w:hAnsiTheme="minorEastAsia"/>
          <w:b w:val="0"/>
          <w:bCs w:val="0"/>
          <w:sz w:val="28"/>
          <w:szCs w:val="28"/>
        </w:rPr>
        <w:t>SCI论著中须至少发表过1篇JCR分区Q1区或2篇JCR分区Q2区的文章，有青年基金可扩大年龄限制</w:t>
      </w:r>
      <w:r>
        <w:rPr>
          <w:rFonts w:hint="eastAsia" w:cs="Times New Roman" w:asciiTheme="minorEastAsia" w:hAnsiTheme="minorEastAsia"/>
          <w:b w:val="0"/>
          <w:bCs w:val="0"/>
          <w:sz w:val="28"/>
          <w:szCs w:val="28"/>
          <w:lang w:eastAsia="zh-CN"/>
        </w:rPr>
        <w:t>；</w:t>
      </w:r>
    </w:p>
    <w:p w14:paraId="213A8ECA">
      <w:pPr>
        <w:spacing w:line="360" w:lineRule="auto"/>
        <w:rPr>
          <w:rFonts w:hint="eastAsia" w:cs="Times New Roman" w:asciiTheme="minorEastAsia" w:hAnsiTheme="minorEastAsia" w:eastAsiaTheme="minorEastAsia"/>
          <w:b w:val="0"/>
          <w:bCs w:val="0"/>
          <w:sz w:val="28"/>
          <w:szCs w:val="28"/>
          <w:lang w:eastAsia="zh-CN"/>
        </w:rPr>
      </w:pPr>
      <w:r>
        <w:rPr>
          <w:rFonts w:hint="eastAsia" w:cs="Times New Roman" w:asciiTheme="minorEastAsia" w:hAnsiTheme="minorEastAsia"/>
          <w:b w:val="0"/>
          <w:bCs w:val="0"/>
          <w:sz w:val="28"/>
          <w:szCs w:val="28"/>
          <w:lang w:val="en-US" w:eastAsia="zh-CN"/>
        </w:rPr>
        <w:t>3）</w:t>
      </w:r>
      <w:r>
        <w:rPr>
          <w:rFonts w:hint="eastAsia" w:cs="Times New Roman" w:asciiTheme="minorEastAsia" w:hAnsiTheme="minorEastAsia"/>
          <w:b w:val="0"/>
          <w:bCs w:val="0"/>
          <w:sz w:val="28"/>
          <w:szCs w:val="28"/>
        </w:rPr>
        <w:t>与导师课题组选择有共同兴趣的课题，开展科学研究，能够独立开展课题研究工作</w:t>
      </w:r>
      <w:r>
        <w:rPr>
          <w:rFonts w:hint="eastAsia" w:cs="Times New Roman" w:asciiTheme="minorEastAsia" w:hAnsiTheme="minorEastAsia"/>
          <w:b w:val="0"/>
          <w:bCs w:val="0"/>
          <w:sz w:val="28"/>
          <w:szCs w:val="28"/>
          <w:lang w:eastAsia="zh-CN"/>
        </w:rPr>
        <w:t>，</w:t>
      </w:r>
      <w:r>
        <w:rPr>
          <w:rFonts w:hint="eastAsia" w:cs="Times New Roman" w:asciiTheme="minorEastAsia" w:hAnsiTheme="minorEastAsia"/>
          <w:b w:val="0"/>
          <w:bCs w:val="0"/>
          <w:sz w:val="28"/>
          <w:szCs w:val="28"/>
        </w:rPr>
        <w:t>协助参与管理课题组事务</w:t>
      </w:r>
      <w:r>
        <w:rPr>
          <w:rFonts w:hint="eastAsia" w:cs="Times New Roman" w:asciiTheme="minorEastAsia" w:hAnsiTheme="minorEastAsia"/>
          <w:b w:val="0"/>
          <w:bCs w:val="0"/>
          <w:sz w:val="28"/>
          <w:szCs w:val="28"/>
          <w:lang w:eastAsia="zh-CN"/>
        </w:rPr>
        <w:t>。</w:t>
      </w:r>
    </w:p>
    <w:p w14:paraId="4CD94D67">
      <w:pPr>
        <w:rPr>
          <w:rFonts w:hint="eastAsia" w:cs="Times New Roman" w:asciiTheme="minorEastAsia" w:hAnsiTheme="minorEastAsia"/>
          <w:sz w:val="28"/>
          <w:szCs w:val="28"/>
        </w:rPr>
      </w:pPr>
      <w:r>
        <w:rPr>
          <w:rFonts w:hint="eastAsia" w:cs="Times New Roman" w:asciiTheme="minorEastAsia" w:hAnsiTheme="minorEastAsia"/>
          <w:sz w:val="28"/>
          <w:szCs w:val="28"/>
        </w:rPr>
        <w:br w:type="page"/>
      </w:r>
    </w:p>
    <w:p w14:paraId="2BCCD83F">
      <w:pPr>
        <w:jc w:val="center"/>
      </w:pPr>
      <w:r>
        <w:drawing>
          <wp:inline distT="0" distB="0" distL="0" distR="0">
            <wp:extent cx="1725295" cy="2613660"/>
            <wp:effectExtent l="0" t="0" r="8255" b="15240"/>
            <wp:docPr id="5863660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366004"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725295" cy="2613660"/>
                    </a:xfrm>
                    <a:prstGeom prst="rect">
                      <a:avLst/>
                    </a:prstGeom>
                    <a:noFill/>
                    <a:ln>
                      <a:noFill/>
                    </a:ln>
                  </pic:spPr>
                </pic:pic>
              </a:graphicData>
            </a:graphic>
          </wp:inline>
        </w:drawing>
      </w:r>
    </w:p>
    <w:p w14:paraId="1ED7828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华文仿宋" w:cs="Times New Roman"/>
          <w:b/>
          <w:bCs/>
          <w:sz w:val="28"/>
          <w:szCs w:val="28"/>
          <w:lang w:val="en-US" w:eastAsia="zh-CN"/>
        </w:rPr>
      </w:pPr>
      <w:r>
        <w:rPr>
          <w:rFonts w:hint="eastAsia" w:ascii="Times New Roman" w:hAnsi="Times New Roman" w:eastAsia="华文仿宋" w:cs="Times New Roman"/>
          <w:b/>
          <w:bCs/>
          <w:sz w:val="28"/>
          <w:szCs w:val="28"/>
          <w:lang w:val="en-US" w:eastAsia="zh-CN"/>
        </w:rPr>
        <w:t>王明</w:t>
      </w:r>
    </w:p>
    <w:p w14:paraId="7D8944BD">
      <w:pPr>
        <w:spacing w:line="360" w:lineRule="auto"/>
        <w:ind w:firstLine="560" w:firstLineChars="200"/>
        <w:rPr>
          <w:rFonts w:hint="default" w:cs="Times New Roman" w:asciiTheme="minorEastAsia" w:hAnsiTheme="minorEastAsia"/>
          <w:sz w:val="28"/>
          <w:szCs w:val="28"/>
        </w:rPr>
      </w:pPr>
      <w:r>
        <w:rPr>
          <w:rFonts w:hint="default" w:cs="Times New Roman" w:asciiTheme="minorEastAsia" w:hAnsiTheme="minorEastAsia"/>
          <w:sz w:val="28"/>
          <w:szCs w:val="28"/>
        </w:rPr>
        <w:t>王明，</w:t>
      </w:r>
      <w:r>
        <w:rPr>
          <w:rFonts w:hint="eastAsia" w:cs="Times New Roman" w:asciiTheme="minorEastAsia" w:hAnsiTheme="minorEastAsia"/>
          <w:sz w:val="28"/>
          <w:szCs w:val="28"/>
          <w:lang w:eastAsia="zh-CN"/>
        </w:rPr>
        <w:t>现</w:t>
      </w:r>
      <w:r>
        <w:rPr>
          <w:rFonts w:hint="default" w:cs="Times New Roman" w:asciiTheme="minorEastAsia" w:hAnsiTheme="minorEastAsia"/>
          <w:sz w:val="28"/>
          <w:szCs w:val="28"/>
        </w:rPr>
        <w:t>担任Allergy杂志编委、《耳鼻喉科头颈外科学》数字教材编委。主持国家自然科学基金及北京市课题项目9项</w:t>
      </w:r>
      <w:r>
        <w:rPr>
          <w:rFonts w:hint="eastAsia" w:cs="Times New Roman" w:asciiTheme="minorEastAsia" w:hAnsiTheme="minorEastAsia"/>
          <w:sz w:val="28"/>
          <w:szCs w:val="28"/>
        </w:rPr>
        <w:t>，</w:t>
      </w:r>
      <w:r>
        <w:rPr>
          <w:rFonts w:hint="default" w:cs="Times New Roman" w:asciiTheme="minorEastAsia" w:hAnsiTheme="minorEastAsia"/>
          <w:sz w:val="28"/>
          <w:szCs w:val="28"/>
        </w:rPr>
        <w:t>入选北京市高层次创新创业人才支持计划、北京市医院管理中心青苗人才计划、北京经济技术开发区亦麒麟-优秀人才、北京同仁医院青年杰出人才</w:t>
      </w:r>
      <w:r>
        <w:rPr>
          <w:rFonts w:hint="eastAsia" w:cs="Times New Roman" w:asciiTheme="minorEastAsia" w:hAnsiTheme="minorEastAsia"/>
          <w:sz w:val="28"/>
          <w:szCs w:val="28"/>
        </w:rPr>
        <w:t>。</w:t>
      </w:r>
      <w:r>
        <w:rPr>
          <w:rFonts w:hint="default" w:cs="Times New Roman" w:asciiTheme="minorEastAsia" w:hAnsiTheme="minorEastAsia"/>
          <w:sz w:val="28"/>
          <w:szCs w:val="28"/>
        </w:rPr>
        <w:t>依托国家杰青团队，从事慢性鼻病基础-临床研究，着重解决临床诊疗中面临的关键难题</w:t>
      </w:r>
      <w:r>
        <w:rPr>
          <w:rFonts w:hint="eastAsia" w:cs="Times New Roman" w:asciiTheme="minorEastAsia" w:hAnsiTheme="minorEastAsia"/>
          <w:sz w:val="28"/>
          <w:szCs w:val="28"/>
        </w:rPr>
        <w:t>。</w:t>
      </w:r>
      <w:r>
        <w:rPr>
          <w:rFonts w:hint="default" w:cs="Times New Roman" w:asciiTheme="minorEastAsia" w:hAnsiTheme="minorEastAsia"/>
          <w:sz w:val="28"/>
          <w:szCs w:val="28"/>
        </w:rPr>
        <w:t>以第一或通讯作者在JAMA、Science Bulletin、JACI、Allergy、EMBO J等期刊发表论文30余篇，其中影响因子&gt;10文章10篇</w:t>
      </w:r>
      <w:r>
        <w:rPr>
          <w:rFonts w:hint="eastAsia" w:cs="Times New Roman" w:asciiTheme="minorEastAsia" w:hAnsiTheme="minorEastAsia"/>
          <w:sz w:val="28"/>
          <w:szCs w:val="28"/>
        </w:rPr>
        <w:t>，</w:t>
      </w:r>
      <w:r>
        <w:rPr>
          <w:rFonts w:hint="default" w:cs="Times New Roman" w:asciiTheme="minorEastAsia" w:hAnsiTheme="minorEastAsia"/>
          <w:sz w:val="28"/>
          <w:szCs w:val="28"/>
        </w:rPr>
        <w:t>单篇最高引用1</w:t>
      </w:r>
      <w:r>
        <w:rPr>
          <w:rFonts w:hint="eastAsia" w:cs="Times New Roman" w:asciiTheme="minorEastAsia" w:hAnsiTheme="minorEastAsia"/>
          <w:sz w:val="28"/>
          <w:szCs w:val="28"/>
        </w:rPr>
        <w:t>42</w:t>
      </w:r>
      <w:r>
        <w:rPr>
          <w:rFonts w:hint="default" w:cs="Times New Roman" w:asciiTheme="minorEastAsia" w:hAnsiTheme="minorEastAsia"/>
          <w:sz w:val="28"/>
          <w:szCs w:val="28"/>
        </w:rPr>
        <w:t>次</w:t>
      </w:r>
      <w:r>
        <w:rPr>
          <w:rFonts w:hint="eastAsia" w:cs="Times New Roman" w:asciiTheme="minorEastAsia" w:hAnsiTheme="minorEastAsia"/>
          <w:sz w:val="28"/>
          <w:szCs w:val="28"/>
        </w:rPr>
        <w:t>，</w:t>
      </w:r>
      <w:r>
        <w:rPr>
          <w:rFonts w:hint="default" w:cs="Times New Roman" w:asciiTheme="minorEastAsia" w:hAnsiTheme="minorEastAsia"/>
          <w:sz w:val="28"/>
          <w:szCs w:val="28"/>
        </w:rPr>
        <w:t>文章入选Wiley中国高贡献作者奖</w:t>
      </w:r>
      <w:r>
        <w:rPr>
          <w:rFonts w:hint="eastAsia" w:cs="Times New Roman" w:asciiTheme="minorEastAsia" w:hAnsiTheme="minorEastAsia"/>
          <w:sz w:val="28"/>
          <w:szCs w:val="28"/>
        </w:rPr>
        <w:t>。参与制定指南2部。</w:t>
      </w:r>
      <w:r>
        <w:rPr>
          <w:rFonts w:hint="default" w:cs="Times New Roman" w:asciiTheme="minorEastAsia" w:hAnsiTheme="minorEastAsia"/>
          <w:sz w:val="28"/>
          <w:szCs w:val="28"/>
        </w:rPr>
        <w:t>获授权专利5项，助推企业获批新药IND一项</w:t>
      </w:r>
      <w:r>
        <w:rPr>
          <w:rFonts w:hint="eastAsia" w:cs="Times New Roman" w:asciiTheme="minorEastAsia" w:hAnsiTheme="minorEastAsia"/>
          <w:sz w:val="28"/>
          <w:szCs w:val="28"/>
        </w:rPr>
        <w:t>。</w:t>
      </w:r>
      <w:r>
        <w:rPr>
          <w:rFonts w:hint="default" w:cs="Times New Roman" w:asciiTheme="minorEastAsia" w:hAnsiTheme="minorEastAsia"/>
          <w:sz w:val="28"/>
          <w:szCs w:val="28"/>
        </w:rPr>
        <w:t>研究成果获北京市科学技术进步一等奖</w:t>
      </w:r>
      <w:r>
        <w:rPr>
          <w:rFonts w:hint="eastAsia" w:cs="Times New Roman" w:asciiTheme="minorEastAsia" w:hAnsiTheme="minorEastAsia"/>
          <w:sz w:val="28"/>
          <w:szCs w:val="28"/>
        </w:rPr>
        <w:t>1项</w:t>
      </w:r>
      <w:r>
        <w:rPr>
          <w:rFonts w:hint="default" w:cs="Times New Roman" w:asciiTheme="minorEastAsia" w:hAnsiTheme="minorEastAsia"/>
          <w:sz w:val="28"/>
          <w:szCs w:val="28"/>
        </w:rPr>
        <w:t>。</w:t>
      </w:r>
      <w:bookmarkStart w:id="0" w:name="_GoBack"/>
      <w:bookmarkEnd w:id="0"/>
    </w:p>
    <w:p w14:paraId="6E483AB0">
      <w:pPr>
        <w:spacing w:line="360" w:lineRule="auto"/>
        <w:rPr>
          <w:rFonts w:cs="Times New Roman" w:asciiTheme="minorEastAsia" w:hAnsiTheme="minorEastAsia"/>
          <w:sz w:val="28"/>
          <w:szCs w:val="28"/>
        </w:rPr>
      </w:pPr>
      <w:r>
        <w:rPr>
          <w:rFonts w:cs="Times New Roman" w:asciiTheme="minorEastAsia" w:hAnsiTheme="minorEastAsia"/>
          <w:b/>
          <w:bCs/>
          <w:sz w:val="28"/>
          <w:szCs w:val="28"/>
        </w:rPr>
        <w:t>招</w:t>
      </w:r>
      <w:r>
        <w:rPr>
          <w:rFonts w:hint="eastAsia" w:cs="Times New Roman" w:asciiTheme="minorEastAsia" w:hAnsiTheme="minorEastAsia"/>
          <w:b/>
          <w:bCs/>
          <w:sz w:val="28"/>
          <w:szCs w:val="28"/>
        </w:rPr>
        <w:t>收人数：</w:t>
      </w:r>
      <w:r>
        <w:rPr>
          <w:rFonts w:hint="eastAsia" w:cs="Times New Roman" w:asciiTheme="minorEastAsia" w:hAnsiTheme="minorEastAsia"/>
          <w:sz w:val="28"/>
          <w:szCs w:val="28"/>
        </w:rPr>
        <w:t>1人</w:t>
      </w:r>
    </w:p>
    <w:p w14:paraId="619AC7BB">
      <w:pPr>
        <w:spacing w:line="360" w:lineRule="auto"/>
        <w:rPr>
          <w:rFonts w:cs="Times New Roman" w:asciiTheme="minorEastAsia" w:hAnsiTheme="minorEastAsia"/>
          <w:sz w:val="28"/>
          <w:szCs w:val="28"/>
        </w:rPr>
      </w:pPr>
      <w:r>
        <w:rPr>
          <w:rFonts w:hint="eastAsia" w:cs="Times New Roman" w:asciiTheme="minorEastAsia" w:hAnsiTheme="minorEastAsia"/>
          <w:b/>
          <w:bCs/>
          <w:sz w:val="28"/>
          <w:szCs w:val="28"/>
        </w:rPr>
        <w:t>研究方向：</w:t>
      </w:r>
      <w:r>
        <w:rPr>
          <w:rFonts w:hint="eastAsia" w:cs="Times New Roman" w:asciiTheme="minorEastAsia" w:hAnsiTheme="minorEastAsia"/>
          <w:b w:val="0"/>
          <w:bCs w:val="0"/>
          <w:sz w:val="28"/>
          <w:szCs w:val="28"/>
        </w:rPr>
        <w:t>鼻黏膜慢性炎症的调控与干预</w:t>
      </w:r>
    </w:p>
    <w:p w14:paraId="34534978">
      <w:pPr>
        <w:rPr>
          <w:rFonts w:hint="eastAsia" w:cs="Times New Roman" w:asciiTheme="minorEastAsia" w:hAnsiTheme="minorEastAsia"/>
          <w:b w:val="0"/>
          <w:bCs w:val="0"/>
          <w:sz w:val="28"/>
          <w:szCs w:val="28"/>
        </w:rPr>
      </w:pPr>
      <w:r>
        <w:rPr>
          <w:rFonts w:hint="eastAsia" w:cs="Times New Roman" w:asciiTheme="minorEastAsia" w:hAnsiTheme="minorEastAsia"/>
          <w:b/>
          <w:bCs/>
          <w:sz w:val="28"/>
          <w:szCs w:val="28"/>
        </w:rPr>
        <w:t>招收条件：</w:t>
      </w:r>
    </w:p>
    <w:p w14:paraId="4A72F462">
      <w:pPr>
        <w:spacing w:line="360" w:lineRule="auto"/>
        <w:rPr>
          <w:rFonts w:hint="eastAsia" w:cs="Times New Roman" w:asciiTheme="minorEastAsia" w:hAnsiTheme="minorEastAsia"/>
          <w:b w:val="0"/>
          <w:bCs w:val="0"/>
          <w:sz w:val="28"/>
          <w:szCs w:val="28"/>
        </w:rPr>
      </w:pPr>
      <w:r>
        <w:rPr>
          <w:rFonts w:hint="eastAsia" w:cs="Times New Roman" w:asciiTheme="minorEastAsia" w:hAnsiTheme="minorEastAsia"/>
          <w:b w:val="0"/>
          <w:bCs w:val="0"/>
          <w:sz w:val="28"/>
          <w:szCs w:val="28"/>
          <w:lang w:val="en-US" w:eastAsia="zh-CN"/>
        </w:rPr>
        <w:t>1</w:t>
      </w:r>
      <w:r>
        <w:rPr>
          <w:rFonts w:hint="eastAsia" w:cs="Times New Roman" w:asciiTheme="minorEastAsia" w:hAnsiTheme="minorEastAsia"/>
          <w:b w:val="0"/>
          <w:bCs w:val="0"/>
          <w:sz w:val="28"/>
          <w:szCs w:val="28"/>
          <w:lang w:eastAsia="zh-CN"/>
        </w:rPr>
        <w:t>）</w:t>
      </w:r>
      <w:r>
        <w:rPr>
          <w:rFonts w:hint="eastAsia" w:cs="Times New Roman" w:asciiTheme="minorEastAsia" w:hAnsiTheme="minorEastAsia"/>
          <w:b w:val="0"/>
          <w:bCs w:val="0"/>
          <w:sz w:val="28"/>
          <w:szCs w:val="28"/>
        </w:rPr>
        <w:t>已获得博士学位（免疫学、分子生物学、细胞生物学、生物信息学、干细胞医学）；</w:t>
      </w:r>
    </w:p>
    <w:p w14:paraId="33055AE6">
      <w:pPr>
        <w:spacing w:line="360" w:lineRule="auto"/>
        <w:rPr>
          <w:rFonts w:hint="default" w:cs="Times New Roman" w:asciiTheme="minorEastAsia" w:hAnsiTheme="minorEastAsia"/>
          <w:b w:val="0"/>
          <w:bCs w:val="0"/>
          <w:sz w:val="28"/>
          <w:szCs w:val="28"/>
          <w:lang w:val="en-US" w:eastAsia="zh-CN"/>
        </w:rPr>
      </w:pPr>
      <w:r>
        <w:rPr>
          <w:rFonts w:hint="eastAsia" w:cs="Times New Roman" w:asciiTheme="minorEastAsia" w:hAnsiTheme="minorEastAsia"/>
          <w:b w:val="0"/>
          <w:bCs w:val="0"/>
          <w:sz w:val="28"/>
          <w:szCs w:val="28"/>
          <w:lang w:val="en-US" w:eastAsia="zh-CN"/>
        </w:rPr>
        <w:t>2</w:t>
      </w:r>
      <w:r>
        <w:rPr>
          <w:rFonts w:hint="eastAsia" w:cs="Times New Roman" w:asciiTheme="minorEastAsia" w:hAnsiTheme="minorEastAsia"/>
          <w:b w:val="0"/>
          <w:bCs w:val="0"/>
          <w:sz w:val="28"/>
          <w:szCs w:val="28"/>
          <w:lang w:eastAsia="zh-CN"/>
        </w:rPr>
        <w:t>）</w:t>
      </w:r>
      <w:r>
        <w:rPr>
          <w:rFonts w:hint="eastAsia" w:cs="Times New Roman" w:asciiTheme="minorEastAsia" w:hAnsiTheme="minorEastAsia"/>
          <w:b w:val="0"/>
          <w:bCs w:val="0"/>
          <w:sz w:val="28"/>
          <w:szCs w:val="28"/>
        </w:rPr>
        <w:t>具有扎实基础研究背景，近五年在相关领域权威期刊发表论著（Q1区，影响因子10分以上优先）</w:t>
      </w:r>
      <w:r>
        <w:rPr>
          <w:rFonts w:hint="eastAsia" w:cs="Times New Roman" w:asciiTheme="minorEastAsia" w:hAnsiTheme="minorEastAsia"/>
          <w:b w:val="0"/>
          <w:bCs w:val="0"/>
          <w:sz w:val="28"/>
          <w:szCs w:val="28"/>
          <w:lang w:eastAsia="zh-CN"/>
        </w:rPr>
        <w:t>；</w:t>
      </w:r>
    </w:p>
    <w:p w14:paraId="48AC7C65">
      <w:pPr>
        <w:spacing w:line="360" w:lineRule="auto"/>
        <w:rPr>
          <w:rFonts w:hint="default" w:cs="Times New Roman" w:asciiTheme="minorEastAsia" w:hAnsiTheme="minorEastAsia"/>
          <w:b w:val="0"/>
          <w:bCs w:val="0"/>
          <w:sz w:val="28"/>
          <w:szCs w:val="28"/>
          <w:lang w:val="en-US" w:eastAsia="zh-CN"/>
        </w:rPr>
      </w:pPr>
      <w:r>
        <w:rPr>
          <w:rFonts w:hint="eastAsia" w:cs="Times New Roman" w:asciiTheme="minorEastAsia" w:hAnsiTheme="minorEastAsia"/>
          <w:b w:val="0"/>
          <w:bCs w:val="0"/>
          <w:sz w:val="28"/>
          <w:szCs w:val="28"/>
          <w:lang w:val="en-US" w:eastAsia="zh-CN"/>
        </w:rPr>
        <w:t>3</w:t>
      </w:r>
      <w:r>
        <w:rPr>
          <w:rFonts w:hint="eastAsia" w:cs="Times New Roman" w:asciiTheme="minorEastAsia" w:hAnsiTheme="minorEastAsia"/>
          <w:b w:val="0"/>
          <w:bCs w:val="0"/>
          <w:sz w:val="28"/>
          <w:szCs w:val="28"/>
          <w:lang w:eastAsia="zh-CN"/>
        </w:rPr>
        <w:t>）</w:t>
      </w:r>
      <w:r>
        <w:rPr>
          <w:rFonts w:hint="eastAsia" w:cs="Times New Roman" w:asciiTheme="minorEastAsia" w:hAnsiTheme="minorEastAsia"/>
          <w:b w:val="0"/>
          <w:bCs w:val="0"/>
          <w:sz w:val="28"/>
          <w:szCs w:val="28"/>
        </w:rPr>
        <w:t>具备独立开展科研项目能力及团队协作精神</w:t>
      </w:r>
      <w:r>
        <w:rPr>
          <w:rFonts w:hint="eastAsia" w:cs="Times New Roman" w:asciiTheme="minorEastAsia" w:hAnsiTheme="minorEastAsia"/>
          <w:b w:val="0"/>
          <w:bCs w:val="0"/>
          <w:sz w:val="28"/>
          <w:szCs w:val="28"/>
          <w:lang w:eastAsia="zh-CN"/>
        </w:rPr>
        <w:t>。</w:t>
      </w:r>
    </w:p>
    <w:p w14:paraId="3F5439BD">
      <w:pPr>
        <w:rPr>
          <w:rFonts w:hint="eastAsia" w:cs="Times New Roman" w:asciiTheme="minorEastAsia" w:hAnsiTheme="minorEastAsia"/>
          <w:sz w:val="28"/>
          <w:szCs w:val="28"/>
        </w:rPr>
      </w:pPr>
      <w:r>
        <w:rPr>
          <w:rFonts w:hint="eastAsia" w:cs="Times New Roman" w:asciiTheme="minorEastAsia" w:hAnsiTheme="minorEastAsia"/>
          <w:sz w:val="28"/>
          <w:szCs w:val="28"/>
        </w:rPr>
        <w:br w:type="page"/>
      </w:r>
    </w:p>
    <w:p w14:paraId="61F6D101">
      <w:pPr>
        <w:jc w:val="center"/>
      </w:pPr>
      <w:r>
        <w:drawing>
          <wp:inline distT="0" distB="0" distL="114300" distR="114300">
            <wp:extent cx="2018030" cy="2692400"/>
            <wp:effectExtent l="0" t="0" r="1270" b="1270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018030" cy="2692400"/>
                    </a:xfrm>
                    <a:prstGeom prst="rect">
                      <a:avLst/>
                    </a:prstGeom>
                  </pic:spPr>
                </pic:pic>
              </a:graphicData>
            </a:graphic>
          </wp:inline>
        </w:drawing>
      </w:r>
    </w:p>
    <w:p w14:paraId="2598EC6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华文仿宋" w:cs="Times New Roman"/>
          <w:b/>
          <w:bCs/>
          <w:sz w:val="28"/>
          <w:szCs w:val="28"/>
          <w:lang w:val="en-US" w:eastAsia="zh-CN"/>
        </w:rPr>
      </w:pPr>
      <w:r>
        <w:rPr>
          <w:rFonts w:hint="eastAsia" w:ascii="Times New Roman" w:hAnsi="Times New Roman" w:eastAsia="华文仿宋" w:cs="Times New Roman"/>
          <w:b/>
          <w:bCs/>
          <w:sz w:val="28"/>
          <w:szCs w:val="28"/>
          <w:lang w:val="en-US" w:eastAsia="zh-CN"/>
        </w:rPr>
        <w:t>闫冰</w:t>
      </w:r>
    </w:p>
    <w:p w14:paraId="5392F73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cs="Times New Roman" w:asciiTheme="minorEastAsia" w:hAnsiTheme="minorEastAsia"/>
          <w:b w:val="0"/>
          <w:bCs w:val="0"/>
          <w:sz w:val="28"/>
          <w:szCs w:val="28"/>
        </w:rPr>
      </w:pPr>
      <w:r>
        <w:rPr>
          <w:rFonts w:hint="default" w:cs="Times New Roman" w:asciiTheme="minorEastAsia" w:hAnsiTheme="minorEastAsia"/>
          <w:b w:val="0"/>
          <w:bCs w:val="0"/>
          <w:sz w:val="28"/>
          <w:szCs w:val="28"/>
        </w:rPr>
        <w:t>闫冰，现任中华医学会变态反应学会鼻眼过敏性疾病学组学术秘书、中国医疗保健国际交流促进会过敏医学分会委员、中国医药生物技术协会组织生物样本库分会耳鼻咽喉头颈外科学组副组长。长期致力于过敏性疾病机制与转化研究，聚焦药物靶点筛选、慢性鼻窦炎免疫学机制及人工智能辅助诊疗技术研发。主持承担国家自然科学基金等国家级及省部级科研项目13项。在JAMA、Nature Medicine等国际顶尖期刊发表SCI论文40余篇。担任北京市科学技术委员会科技项目评审专家、北京市医药卫生科技创新成果转化评审专家，在过敏医学与交叉学科领域具有扎实的研究基础和学术影响力。</w:t>
      </w:r>
    </w:p>
    <w:p w14:paraId="5002D6EC">
      <w:pPr>
        <w:spacing w:line="360" w:lineRule="auto"/>
        <w:rPr>
          <w:rFonts w:cs="Times New Roman" w:asciiTheme="minorEastAsia" w:hAnsiTheme="minorEastAsia"/>
          <w:sz w:val="28"/>
          <w:szCs w:val="28"/>
        </w:rPr>
      </w:pPr>
      <w:r>
        <w:rPr>
          <w:rFonts w:cs="Times New Roman" w:asciiTheme="minorEastAsia" w:hAnsiTheme="minorEastAsia"/>
          <w:b/>
          <w:bCs/>
          <w:sz w:val="28"/>
          <w:szCs w:val="28"/>
        </w:rPr>
        <w:t>招</w:t>
      </w:r>
      <w:r>
        <w:rPr>
          <w:rFonts w:hint="eastAsia" w:cs="Times New Roman" w:asciiTheme="minorEastAsia" w:hAnsiTheme="minorEastAsia"/>
          <w:b/>
          <w:bCs/>
          <w:sz w:val="28"/>
          <w:szCs w:val="28"/>
        </w:rPr>
        <w:t>收人数：</w:t>
      </w:r>
      <w:r>
        <w:rPr>
          <w:rFonts w:hint="eastAsia" w:cs="Times New Roman" w:asciiTheme="minorEastAsia" w:hAnsiTheme="minorEastAsia"/>
          <w:sz w:val="28"/>
          <w:szCs w:val="28"/>
        </w:rPr>
        <w:t>1人</w:t>
      </w:r>
    </w:p>
    <w:p w14:paraId="4F407924">
      <w:pPr>
        <w:spacing w:line="360" w:lineRule="auto"/>
        <w:rPr>
          <w:rFonts w:hint="eastAsia" w:cs="Times New Roman" w:asciiTheme="minorEastAsia" w:hAnsiTheme="minorEastAsia"/>
          <w:b/>
          <w:bCs/>
          <w:sz w:val="28"/>
          <w:szCs w:val="28"/>
        </w:rPr>
      </w:pPr>
      <w:r>
        <w:rPr>
          <w:rFonts w:hint="eastAsia" w:cs="Times New Roman" w:asciiTheme="minorEastAsia" w:hAnsiTheme="minorEastAsia"/>
          <w:b/>
          <w:bCs/>
          <w:sz w:val="28"/>
          <w:szCs w:val="28"/>
        </w:rPr>
        <w:t>研究方向：</w:t>
      </w:r>
    </w:p>
    <w:p w14:paraId="49044650">
      <w:pPr>
        <w:spacing w:line="360" w:lineRule="auto"/>
        <w:rPr>
          <w:rFonts w:hint="eastAsia" w:cs="Times New Roman" w:asciiTheme="minorEastAsia" w:hAnsiTheme="minorEastAsia" w:eastAsiaTheme="minorEastAsia"/>
          <w:b w:val="0"/>
          <w:bCs w:val="0"/>
          <w:sz w:val="28"/>
          <w:szCs w:val="28"/>
          <w:lang w:eastAsia="zh-CN"/>
        </w:rPr>
      </w:pPr>
      <w:r>
        <w:rPr>
          <w:rFonts w:hint="eastAsia" w:cs="Times New Roman" w:asciiTheme="minorEastAsia" w:hAnsiTheme="minorEastAsia"/>
          <w:b w:val="0"/>
          <w:bCs w:val="0"/>
          <w:sz w:val="28"/>
          <w:szCs w:val="28"/>
          <w:lang w:val="en-US" w:eastAsia="zh-CN"/>
        </w:rPr>
        <w:t>1）</w:t>
      </w:r>
      <w:r>
        <w:rPr>
          <w:rFonts w:hint="eastAsia" w:cs="Times New Roman" w:asciiTheme="minorEastAsia" w:hAnsiTheme="minorEastAsia"/>
          <w:b w:val="0"/>
          <w:bCs w:val="0"/>
          <w:sz w:val="28"/>
          <w:szCs w:val="28"/>
        </w:rPr>
        <w:t>过敏疾病药物靶点筛选</w:t>
      </w:r>
      <w:r>
        <w:rPr>
          <w:rFonts w:hint="eastAsia" w:cs="Times New Roman" w:asciiTheme="minorEastAsia" w:hAnsiTheme="minorEastAsia"/>
          <w:b w:val="0"/>
          <w:bCs w:val="0"/>
          <w:sz w:val="28"/>
          <w:szCs w:val="28"/>
          <w:lang w:eastAsia="zh-CN"/>
        </w:rPr>
        <w:t>；</w:t>
      </w:r>
    </w:p>
    <w:p w14:paraId="122D31F9">
      <w:pPr>
        <w:spacing w:line="360" w:lineRule="auto"/>
        <w:rPr>
          <w:rFonts w:hint="eastAsia" w:cs="Times New Roman" w:asciiTheme="minorEastAsia" w:hAnsiTheme="minorEastAsia" w:eastAsiaTheme="minorEastAsia"/>
          <w:b w:val="0"/>
          <w:bCs w:val="0"/>
          <w:sz w:val="28"/>
          <w:szCs w:val="28"/>
          <w:lang w:eastAsia="zh-CN"/>
        </w:rPr>
      </w:pPr>
      <w:r>
        <w:rPr>
          <w:rFonts w:hint="eastAsia" w:cs="Times New Roman" w:asciiTheme="minorEastAsia" w:hAnsiTheme="minorEastAsia"/>
          <w:b w:val="0"/>
          <w:bCs w:val="0"/>
          <w:sz w:val="28"/>
          <w:szCs w:val="28"/>
          <w:lang w:val="en-US" w:eastAsia="zh-CN"/>
        </w:rPr>
        <w:t>2）</w:t>
      </w:r>
      <w:r>
        <w:rPr>
          <w:rFonts w:hint="eastAsia" w:cs="Times New Roman" w:asciiTheme="minorEastAsia" w:hAnsiTheme="minorEastAsia"/>
          <w:b w:val="0"/>
          <w:bCs w:val="0"/>
          <w:sz w:val="28"/>
          <w:szCs w:val="28"/>
        </w:rPr>
        <w:t>慢性鼻窦炎免疫学机制研究</w:t>
      </w:r>
      <w:r>
        <w:rPr>
          <w:rFonts w:hint="eastAsia" w:cs="Times New Roman" w:asciiTheme="minorEastAsia" w:hAnsiTheme="minorEastAsia"/>
          <w:b w:val="0"/>
          <w:bCs w:val="0"/>
          <w:sz w:val="28"/>
          <w:szCs w:val="28"/>
          <w:lang w:eastAsia="zh-CN"/>
        </w:rPr>
        <w:t>；</w:t>
      </w:r>
    </w:p>
    <w:p w14:paraId="077C72EB">
      <w:pPr>
        <w:spacing w:line="360" w:lineRule="auto"/>
        <w:rPr>
          <w:rFonts w:hint="eastAsia" w:cs="Times New Roman" w:asciiTheme="minorEastAsia" w:hAnsiTheme="minorEastAsia" w:eastAsiaTheme="minorEastAsia"/>
          <w:b w:val="0"/>
          <w:bCs w:val="0"/>
          <w:sz w:val="28"/>
          <w:szCs w:val="28"/>
          <w:lang w:eastAsia="zh-CN"/>
        </w:rPr>
      </w:pPr>
      <w:r>
        <w:rPr>
          <w:rFonts w:hint="eastAsia" w:cs="Times New Roman" w:asciiTheme="minorEastAsia" w:hAnsiTheme="minorEastAsia"/>
          <w:b w:val="0"/>
          <w:bCs w:val="0"/>
          <w:sz w:val="28"/>
          <w:szCs w:val="28"/>
          <w:lang w:val="en-US" w:eastAsia="zh-CN"/>
        </w:rPr>
        <w:t>3）</w:t>
      </w:r>
      <w:r>
        <w:rPr>
          <w:rFonts w:hint="eastAsia" w:cs="Times New Roman" w:asciiTheme="minorEastAsia" w:hAnsiTheme="minorEastAsia"/>
          <w:b w:val="0"/>
          <w:bCs w:val="0"/>
          <w:sz w:val="28"/>
          <w:szCs w:val="28"/>
        </w:rPr>
        <w:t>过敏疾病相关人工智能技术研发</w:t>
      </w:r>
      <w:r>
        <w:rPr>
          <w:rFonts w:hint="eastAsia" w:cs="Times New Roman" w:asciiTheme="minorEastAsia" w:hAnsiTheme="minorEastAsia"/>
          <w:b w:val="0"/>
          <w:bCs w:val="0"/>
          <w:sz w:val="28"/>
          <w:szCs w:val="28"/>
          <w:lang w:eastAsia="zh-CN"/>
        </w:rPr>
        <w:t>。</w:t>
      </w:r>
    </w:p>
    <w:p w14:paraId="24AF55C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asciiTheme="minorEastAsia" w:hAnsiTheme="minorEastAsia"/>
          <w:b/>
          <w:bCs/>
          <w:sz w:val="28"/>
          <w:szCs w:val="28"/>
        </w:rPr>
      </w:pPr>
      <w:r>
        <w:rPr>
          <w:rFonts w:hint="eastAsia" w:cs="Times New Roman" w:asciiTheme="minorEastAsia" w:hAnsiTheme="minorEastAsia"/>
          <w:b/>
          <w:bCs/>
          <w:sz w:val="28"/>
          <w:szCs w:val="28"/>
        </w:rPr>
        <w:t>招收条件：</w:t>
      </w:r>
    </w:p>
    <w:p w14:paraId="4BB14750">
      <w:pPr>
        <w:keepNext w:val="0"/>
        <w:keepLines w:val="0"/>
        <w:pageBreakBefore w:val="0"/>
        <w:widowControl w:val="0"/>
        <w:numPr>
          <w:ilvl w:val="0"/>
          <w:numId w:val="6"/>
        </w:numPr>
        <w:kinsoku/>
        <w:wordWrap/>
        <w:overflowPunct/>
        <w:topLinePunct w:val="0"/>
        <w:autoSpaceDE/>
        <w:autoSpaceDN/>
        <w:bidi w:val="0"/>
        <w:adjustRightInd/>
        <w:snapToGrid/>
        <w:spacing w:line="360" w:lineRule="auto"/>
        <w:textAlignment w:val="auto"/>
        <w:rPr>
          <w:rFonts w:hint="eastAsia" w:cs="Times New Roman" w:asciiTheme="minorEastAsia" w:hAnsiTheme="minorEastAsia" w:eastAsiaTheme="minorEastAsia"/>
          <w:b w:val="0"/>
          <w:bCs w:val="0"/>
          <w:kern w:val="2"/>
          <w:sz w:val="28"/>
          <w:szCs w:val="28"/>
          <w:lang w:val="en-US" w:eastAsia="zh-CN" w:bidi="ar-SA"/>
        </w:rPr>
      </w:pPr>
      <w:r>
        <w:rPr>
          <w:rFonts w:hint="eastAsia" w:cs="Times New Roman" w:asciiTheme="minorEastAsia" w:hAnsiTheme="minorEastAsia" w:eastAsiaTheme="minorEastAsia"/>
          <w:b w:val="0"/>
          <w:bCs w:val="0"/>
          <w:kern w:val="2"/>
          <w:sz w:val="28"/>
          <w:szCs w:val="28"/>
          <w:lang w:val="en-US" w:eastAsia="zh-CN" w:bidi="ar-SA"/>
        </w:rPr>
        <w:t>已获得博士学位（药学相关专业，如药理学、（天然）药物化学、生物制药等；生物学及基础医学相关专业，如免疫学、生理学、生物化学与分子生物学、细胞生物学；生物信息方向、大数据技术与工程等相关专业）；</w:t>
      </w:r>
    </w:p>
    <w:p w14:paraId="275BAB3B">
      <w:pPr>
        <w:keepNext w:val="0"/>
        <w:keepLines w:val="0"/>
        <w:pageBreakBefore w:val="0"/>
        <w:widowControl w:val="0"/>
        <w:numPr>
          <w:ilvl w:val="0"/>
          <w:numId w:val="6"/>
        </w:numPr>
        <w:kinsoku/>
        <w:wordWrap/>
        <w:overflowPunct/>
        <w:topLinePunct w:val="0"/>
        <w:autoSpaceDE/>
        <w:autoSpaceDN/>
        <w:bidi w:val="0"/>
        <w:adjustRightInd/>
        <w:snapToGrid/>
        <w:spacing w:line="360" w:lineRule="auto"/>
        <w:textAlignment w:val="auto"/>
        <w:rPr>
          <w:rFonts w:hint="eastAsia" w:cs="Times New Roman" w:asciiTheme="minorEastAsia" w:hAnsiTheme="minorEastAsia" w:eastAsiaTheme="minorEastAsia"/>
          <w:b w:val="0"/>
          <w:bCs w:val="0"/>
          <w:kern w:val="2"/>
          <w:sz w:val="28"/>
          <w:szCs w:val="28"/>
          <w:lang w:val="en-US" w:eastAsia="zh-CN" w:bidi="ar-SA"/>
        </w:rPr>
      </w:pPr>
      <w:r>
        <w:rPr>
          <w:rFonts w:hint="eastAsia" w:cs="Times New Roman" w:asciiTheme="minorEastAsia" w:hAnsiTheme="minorEastAsia" w:eastAsiaTheme="minorEastAsia"/>
          <w:b w:val="0"/>
          <w:bCs w:val="0"/>
          <w:kern w:val="2"/>
          <w:sz w:val="28"/>
          <w:szCs w:val="28"/>
          <w:lang w:val="en-US" w:eastAsia="zh-CN" w:bidi="ar-SA"/>
        </w:rPr>
        <w:t>具有扎实基础研究背景，近五年内在相关领域权威期刊以第一作者发表过研究论文</w:t>
      </w:r>
      <w:r>
        <w:rPr>
          <w:rFonts w:hint="eastAsia" w:cs="Times New Roman" w:asciiTheme="minorEastAsia" w:hAnsiTheme="minorEastAsia"/>
          <w:b w:val="0"/>
          <w:bCs w:val="0"/>
          <w:kern w:val="2"/>
          <w:sz w:val="28"/>
          <w:szCs w:val="28"/>
          <w:lang w:val="en-US" w:eastAsia="zh-CN" w:bidi="ar-SA"/>
        </w:rPr>
        <w:t>；</w:t>
      </w:r>
    </w:p>
    <w:p w14:paraId="7D95DDE2">
      <w:pPr>
        <w:keepNext w:val="0"/>
        <w:keepLines w:val="0"/>
        <w:pageBreakBefore w:val="0"/>
        <w:widowControl w:val="0"/>
        <w:numPr>
          <w:ilvl w:val="0"/>
          <w:numId w:val="6"/>
        </w:numPr>
        <w:kinsoku/>
        <w:wordWrap/>
        <w:overflowPunct/>
        <w:topLinePunct w:val="0"/>
        <w:autoSpaceDE/>
        <w:autoSpaceDN/>
        <w:bidi w:val="0"/>
        <w:adjustRightInd/>
        <w:snapToGrid/>
        <w:spacing w:line="360" w:lineRule="auto"/>
        <w:textAlignment w:val="auto"/>
        <w:rPr>
          <w:rFonts w:hint="eastAsia" w:cs="Times New Roman" w:asciiTheme="minorEastAsia" w:hAnsiTheme="minorEastAsia" w:eastAsiaTheme="minorEastAsia"/>
          <w:b w:val="0"/>
          <w:bCs w:val="0"/>
          <w:kern w:val="2"/>
          <w:sz w:val="28"/>
          <w:szCs w:val="28"/>
          <w:lang w:val="en-US" w:eastAsia="zh-CN" w:bidi="ar-SA"/>
        </w:rPr>
      </w:pPr>
      <w:r>
        <w:rPr>
          <w:rFonts w:hint="eastAsia" w:cs="Times New Roman" w:asciiTheme="minorEastAsia" w:hAnsiTheme="minorEastAsia" w:eastAsiaTheme="minorEastAsia"/>
          <w:b w:val="0"/>
          <w:bCs w:val="0"/>
          <w:kern w:val="2"/>
          <w:sz w:val="28"/>
          <w:szCs w:val="28"/>
          <w:lang w:val="en-US" w:eastAsia="zh-CN" w:bidi="ar-SA"/>
        </w:rPr>
        <w:t>具备独立开展科研项目的能力及良好的团队协作精神</w:t>
      </w:r>
      <w:r>
        <w:rPr>
          <w:rFonts w:hint="eastAsia" w:cs="Times New Roman" w:asciiTheme="minorEastAsia" w:hAnsiTheme="minorEastAsia"/>
          <w:b w:val="0"/>
          <w:bCs w:val="0"/>
          <w:kern w:val="2"/>
          <w:sz w:val="28"/>
          <w:szCs w:val="28"/>
          <w:lang w:val="en-US" w:eastAsia="zh-CN" w:bidi="ar-SA"/>
        </w:rPr>
        <w:t>。</w:t>
      </w:r>
    </w:p>
    <w:p w14:paraId="61E7D1C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s="Times New Roman" w:asciiTheme="minorEastAsia" w:hAnsiTheme="minorEastAsia"/>
          <w:b w:val="0"/>
          <w:bCs w:val="0"/>
          <w:sz w:val="28"/>
          <w:szCs w:val="28"/>
        </w:rPr>
      </w:pPr>
    </w:p>
    <w:p w14:paraId="5CE41079">
      <w:pPr>
        <w:jc w:val="center"/>
        <w:rPr>
          <w:rFonts w:hint="eastAsia" w:cs="Times New Roman" w:asciiTheme="minorEastAsia" w:hAnsiTheme="minorEastAsia"/>
          <w:sz w:val="28"/>
          <w:szCs w:val="28"/>
        </w:rPr>
      </w:pPr>
      <w:r>
        <w:rPr>
          <w:rFonts w:hint="eastAsia" w:cs="Times New Roman" w:asciiTheme="minorEastAsia" w:hAnsiTheme="minorEastAsia"/>
          <w:sz w:val="28"/>
          <w:szCs w:val="28"/>
        </w:rPr>
        <w:br w:type="page"/>
      </w:r>
    </w:p>
    <w:p w14:paraId="30002425">
      <w:pPr>
        <w:spacing w:line="360" w:lineRule="auto"/>
        <w:jc w:val="center"/>
        <w:rPr>
          <w:rFonts w:ascii="Times New Roman" w:hAnsi="Times New Roman" w:eastAsia="华文仿宋" w:cs="Times New Roman"/>
          <w:b/>
          <w:bCs/>
          <w:sz w:val="28"/>
          <w:szCs w:val="28"/>
        </w:rPr>
      </w:pPr>
      <w:r>
        <w:drawing>
          <wp:inline distT="0" distB="0" distL="0" distR="0">
            <wp:extent cx="2051685" cy="2407285"/>
            <wp:effectExtent l="0" t="0" r="5715" b="12065"/>
            <wp:docPr id="12657177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717742" name="图片 2"/>
                    <pic:cNvPicPr>
                      <a:picLocks noChangeAspect="1"/>
                    </pic:cNvPicPr>
                  </pic:nvPicPr>
                  <pic:blipFill>
                    <a:blip r:embed="rId22" cstate="print">
                      <a:extLst>
                        <a:ext uri="{28A0092B-C50C-407E-A947-70E740481C1C}">
                          <a14:useLocalDpi xmlns:a14="http://schemas.microsoft.com/office/drawing/2010/main" val="0"/>
                        </a:ext>
                      </a:extLst>
                    </a:blip>
                    <a:srcRect l="3663" t="4040" r="5043"/>
                    <a:stretch>
                      <a:fillRect/>
                    </a:stretch>
                  </pic:blipFill>
                  <pic:spPr>
                    <a:xfrm>
                      <a:off x="0" y="0"/>
                      <a:ext cx="2051685" cy="2407285"/>
                    </a:xfrm>
                    <a:prstGeom prst="rect">
                      <a:avLst/>
                    </a:prstGeom>
                    <a:ln>
                      <a:noFill/>
                    </a:ln>
                  </pic:spPr>
                </pic:pic>
              </a:graphicData>
            </a:graphic>
          </wp:inline>
        </w:drawing>
      </w:r>
    </w:p>
    <w:p w14:paraId="25DF096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华文仿宋" w:cs="Times New Roman"/>
          <w:b/>
          <w:bCs/>
          <w:sz w:val="28"/>
          <w:szCs w:val="28"/>
          <w:lang w:val="en-US" w:eastAsia="zh-CN"/>
        </w:rPr>
      </w:pPr>
      <w:r>
        <w:rPr>
          <w:rFonts w:hint="eastAsia" w:ascii="Times New Roman" w:hAnsi="Times New Roman" w:eastAsia="华文仿宋" w:cs="Times New Roman"/>
          <w:b/>
          <w:bCs/>
          <w:sz w:val="28"/>
          <w:szCs w:val="28"/>
          <w:lang w:val="en-US" w:eastAsia="zh-CN"/>
        </w:rPr>
        <w:t>杨金奎</w:t>
      </w:r>
    </w:p>
    <w:p w14:paraId="6DD58F3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cs="Times New Roman" w:asciiTheme="minorEastAsia" w:hAnsiTheme="minorEastAsia"/>
          <w:b w:val="0"/>
          <w:bCs w:val="0"/>
          <w:sz w:val="28"/>
          <w:szCs w:val="28"/>
        </w:rPr>
      </w:pPr>
      <w:r>
        <w:rPr>
          <w:rFonts w:hint="eastAsia" w:cs="Times New Roman" w:asciiTheme="minorEastAsia" w:hAnsiTheme="minorEastAsia"/>
          <w:b w:val="0"/>
          <w:bCs w:val="0"/>
          <w:sz w:val="28"/>
          <w:szCs w:val="28"/>
        </w:rPr>
        <w:t>杨金奎</w:t>
      </w:r>
      <w:r>
        <w:rPr>
          <w:rFonts w:hint="eastAsia" w:cs="Times New Roman" w:asciiTheme="minorEastAsia" w:hAnsiTheme="minorEastAsia"/>
          <w:b w:val="0"/>
          <w:bCs w:val="0"/>
          <w:sz w:val="28"/>
          <w:szCs w:val="28"/>
          <w:lang w:eastAsia="zh-CN"/>
        </w:rPr>
        <w:t>，</w:t>
      </w:r>
      <w:r>
        <w:rPr>
          <w:rFonts w:hint="eastAsia" w:cs="Times New Roman" w:asciiTheme="minorEastAsia" w:hAnsiTheme="minorEastAsia"/>
          <w:b w:val="0"/>
          <w:bCs w:val="0"/>
          <w:sz w:val="28"/>
          <w:szCs w:val="28"/>
        </w:rPr>
        <w:t>教授，主任医师、</w:t>
      </w:r>
      <w:r>
        <w:rPr>
          <w:rFonts w:hint="eastAsia" w:cs="Times New Roman" w:asciiTheme="minorEastAsia" w:hAnsiTheme="minorEastAsia"/>
          <w:b w:val="0"/>
          <w:bCs w:val="0"/>
          <w:sz w:val="28"/>
          <w:szCs w:val="28"/>
          <w:lang w:eastAsia="zh-CN"/>
        </w:rPr>
        <w:t>博士生导师</w:t>
      </w:r>
      <w:r>
        <w:rPr>
          <w:rFonts w:hint="eastAsia" w:cs="Times New Roman" w:asciiTheme="minorEastAsia" w:hAnsiTheme="minorEastAsia"/>
          <w:b w:val="0"/>
          <w:bCs w:val="0"/>
          <w:sz w:val="28"/>
          <w:szCs w:val="28"/>
        </w:rPr>
        <w:t>。主持国家自然科学基金重点项目、国际合作、专项及面上项目9项。2019年入选“北京学者”；享受国务院特殊津贴；2021-2025年连续入选全球前2%顶尖科学家。首都医学科学创新中心临床联合研究员。中华预防医学会糖尿病专委会副主委。曾获国家新药证书3项；以第一完成人获中华医学科技奖、教育部科技奖等省部级科技奖6项。以第一/末位通讯作者在Diabetes Care (6篇) (IF:16.6)、STTT (2篇)(IF:52.7) 、Nature Commm (IF:15.7)、Cell Discovery (IF:12.5) 等期刊发表SCI论文120余篇，他引超过12000次。获授权中国发明专利7项，美国发明专利1项。</w:t>
      </w:r>
    </w:p>
    <w:p w14:paraId="24E01CC2">
      <w:pPr>
        <w:spacing w:line="360" w:lineRule="auto"/>
        <w:rPr>
          <w:rFonts w:cs="Times New Roman" w:asciiTheme="minorEastAsia" w:hAnsiTheme="minorEastAsia"/>
          <w:sz w:val="28"/>
          <w:szCs w:val="28"/>
        </w:rPr>
      </w:pPr>
      <w:r>
        <w:rPr>
          <w:rFonts w:cs="Times New Roman" w:asciiTheme="minorEastAsia" w:hAnsiTheme="minorEastAsia"/>
          <w:b/>
          <w:bCs/>
          <w:sz w:val="28"/>
          <w:szCs w:val="28"/>
        </w:rPr>
        <w:t>招</w:t>
      </w:r>
      <w:r>
        <w:rPr>
          <w:rFonts w:hint="eastAsia" w:cs="Times New Roman" w:asciiTheme="minorEastAsia" w:hAnsiTheme="minorEastAsia"/>
          <w:b/>
          <w:bCs/>
          <w:sz w:val="28"/>
          <w:szCs w:val="28"/>
        </w:rPr>
        <w:t>收人数：</w:t>
      </w:r>
      <w:r>
        <w:rPr>
          <w:rFonts w:hint="eastAsia" w:cs="Times New Roman" w:asciiTheme="minorEastAsia" w:hAnsiTheme="minorEastAsia"/>
          <w:sz w:val="28"/>
          <w:szCs w:val="28"/>
        </w:rPr>
        <w:t>1人</w:t>
      </w:r>
    </w:p>
    <w:p w14:paraId="711EE1DF">
      <w:pPr>
        <w:spacing w:line="360" w:lineRule="auto"/>
        <w:rPr>
          <w:rFonts w:cs="Times New Roman" w:asciiTheme="minorEastAsia" w:hAnsiTheme="minorEastAsia"/>
          <w:sz w:val="28"/>
          <w:szCs w:val="28"/>
        </w:rPr>
      </w:pPr>
      <w:r>
        <w:rPr>
          <w:rFonts w:hint="eastAsia" w:cs="Times New Roman" w:asciiTheme="minorEastAsia" w:hAnsiTheme="minorEastAsia"/>
          <w:b/>
          <w:bCs/>
          <w:sz w:val="28"/>
          <w:szCs w:val="28"/>
        </w:rPr>
        <w:t>研究方向：</w:t>
      </w:r>
      <w:r>
        <w:rPr>
          <w:rFonts w:hint="eastAsia" w:cs="Times New Roman" w:asciiTheme="minorEastAsia" w:hAnsiTheme="minorEastAsia"/>
          <w:b w:val="0"/>
          <w:bCs w:val="0"/>
          <w:sz w:val="28"/>
          <w:szCs w:val="28"/>
        </w:rPr>
        <w:t>糖尿病发病机理与并发症防治</w:t>
      </w:r>
    </w:p>
    <w:p w14:paraId="65ECD54F">
      <w:pPr>
        <w:spacing w:line="360" w:lineRule="auto"/>
        <w:rPr>
          <w:rFonts w:hint="eastAsia" w:cs="Times New Roman" w:asciiTheme="minorEastAsia" w:hAnsiTheme="minorEastAsia"/>
          <w:b/>
          <w:bCs/>
          <w:sz w:val="28"/>
          <w:szCs w:val="28"/>
        </w:rPr>
      </w:pPr>
      <w:r>
        <w:rPr>
          <w:rFonts w:hint="eastAsia" w:cs="Times New Roman" w:asciiTheme="minorEastAsia" w:hAnsiTheme="minorEastAsia"/>
          <w:b/>
          <w:bCs/>
          <w:sz w:val="28"/>
          <w:szCs w:val="28"/>
        </w:rPr>
        <w:t>招收条件：</w:t>
      </w:r>
    </w:p>
    <w:p w14:paraId="501416E0">
      <w:pPr>
        <w:numPr>
          <w:ilvl w:val="0"/>
          <w:numId w:val="7"/>
        </w:numPr>
        <w:spacing w:line="360" w:lineRule="auto"/>
        <w:rPr>
          <w:rFonts w:hint="eastAsia" w:cs="Times New Roman" w:asciiTheme="minorEastAsia" w:hAnsiTheme="minorEastAsia"/>
          <w:b w:val="0"/>
          <w:bCs w:val="0"/>
          <w:sz w:val="28"/>
          <w:szCs w:val="28"/>
          <w:lang w:eastAsia="zh-CN"/>
        </w:rPr>
      </w:pPr>
      <w:r>
        <w:rPr>
          <w:rFonts w:hint="eastAsia" w:cs="Times New Roman" w:asciiTheme="minorEastAsia" w:hAnsiTheme="minorEastAsia"/>
          <w:b w:val="0"/>
          <w:bCs w:val="0"/>
          <w:sz w:val="28"/>
          <w:szCs w:val="28"/>
        </w:rPr>
        <w:t>具有与代谢性疾病相关的基础/临床研究经历</w:t>
      </w:r>
      <w:r>
        <w:rPr>
          <w:rFonts w:hint="eastAsia" w:cs="Times New Roman" w:asciiTheme="minorEastAsia" w:hAnsiTheme="minorEastAsia"/>
          <w:b w:val="0"/>
          <w:bCs w:val="0"/>
          <w:sz w:val="28"/>
          <w:szCs w:val="28"/>
          <w:lang w:eastAsia="zh-CN"/>
        </w:rPr>
        <w:t>；</w:t>
      </w:r>
    </w:p>
    <w:p w14:paraId="5AE3072F">
      <w:pPr>
        <w:numPr>
          <w:ilvl w:val="0"/>
          <w:numId w:val="7"/>
        </w:numPr>
        <w:spacing w:line="360" w:lineRule="auto"/>
        <w:rPr>
          <w:rFonts w:hint="eastAsia" w:cs="Times New Roman" w:asciiTheme="minorEastAsia" w:hAnsiTheme="minorEastAsia"/>
          <w:b w:val="0"/>
          <w:bCs w:val="0"/>
          <w:sz w:val="28"/>
          <w:szCs w:val="28"/>
        </w:rPr>
      </w:pPr>
      <w:r>
        <w:rPr>
          <w:rFonts w:hint="eastAsia" w:cs="Times New Roman" w:asciiTheme="minorEastAsia" w:hAnsiTheme="minorEastAsia"/>
          <w:b w:val="0"/>
          <w:bCs w:val="0"/>
          <w:sz w:val="28"/>
          <w:szCs w:val="28"/>
          <w:lang w:val="en-US" w:eastAsia="zh-CN"/>
        </w:rPr>
        <w:t>取得</w:t>
      </w:r>
      <w:r>
        <w:rPr>
          <w:rFonts w:hint="eastAsia" w:cs="Times New Roman" w:asciiTheme="minorEastAsia" w:hAnsiTheme="minorEastAsia"/>
          <w:b w:val="0"/>
          <w:bCs w:val="0"/>
          <w:sz w:val="28"/>
          <w:szCs w:val="28"/>
        </w:rPr>
        <w:t>生命科学、基础医学或临床医学博士学位</w:t>
      </w:r>
      <w:r>
        <w:rPr>
          <w:rFonts w:hint="eastAsia" w:cs="Times New Roman" w:asciiTheme="minorEastAsia" w:hAnsiTheme="minorEastAsia"/>
          <w:b w:val="0"/>
          <w:bCs w:val="0"/>
          <w:sz w:val="28"/>
          <w:szCs w:val="28"/>
          <w:lang w:eastAsia="zh-CN"/>
        </w:rPr>
        <w:t>；</w:t>
      </w:r>
    </w:p>
    <w:p w14:paraId="333648E8">
      <w:pPr>
        <w:numPr>
          <w:ilvl w:val="0"/>
          <w:numId w:val="7"/>
        </w:numPr>
        <w:spacing w:line="360" w:lineRule="auto"/>
        <w:rPr>
          <w:rFonts w:hint="eastAsia" w:cs="Times New Roman" w:asciiTheme="minorEastAsia" w:hAnsiTheme="minorEastAsia"/>
          <w:b w:val="0"/>
          <w:bCs w:val="0"/>
          <w:sz w:val="28"/>
          <w:szCs w:val="28"/>
        </w:rPr>
      </w:pPr>
      <w:r>
        <w:rPr>
          <w:rFonts w:hint="eastAsia" w:cs="Times New Roman" w:asciiTheme="minorEastAsia" w:hAnsiTheme="minorEastAsia"/>
          <w:b w:val="0"/>
          <w:bCs w:val="0"/>
          <w:sz w:val="28"/>
          <w:szCs w:val="28"/>
        </w:rPr>
        <w:t>博士期间发表至少一篇IF&gt;6.0或2篇以上IF&gt;3.0的SCI研究型论文。</w:t>
      </w:r>
    </w:p>
    <w:p w14:paraId="59078ECA">
      <w:pPr>
        <w:rPr>
          <w:rFonts w:hint="eastAsia" w:cs="Times New Roman" w:asciiTheme="minorEastAsia" w:hAnsiTheme="minorEastAsia"/>
          <w:sz w:val="28"/>
          <w:szCs w:val="28"/>
        </w:rPr>
      </w:pPr>
      <w:r>
        <w:rPr>
          <w:rFonts w:hint="eastAsia" w:cs="Times New Roman" w:asciiTheme="minorEastAsia" w:hAnsiTheme="minorEastAsia"/>
          <w:sz w:val="28"/>
          <w:szCs w:val="28"/>
        </w:rPr>
        <w:br w:type="page"/>
      </w:r>
    </w:p>
    <w:p w14:paraId="0CE6D403">
      <w:pPr>
        <w:spacing w:line="360" w:lineRule="auto"/>
        <w:jc w:val="center"/>
        <w:rPr>
          <w:rFonts w:ascii="Times New Roman" w:hAnsi="Times New Roman" w:eastAsia="华文仿宋" w:cs="Times New Roman"/>
          <w:b/>
          <w:bCs/>
          <w:sz w:val="28"/>
          <w:szCs w:val="28"/>
        </w:rPr>
      </w:pPr>
      <w:r>
        <w:rPr>
          <w:rFonts w:hint="eastAsia" w:ascii="宋体"/>
        </w:rPr>
        <w:drawing>
          <wp:inline distT="0" distB="0" distL="114300" distR="114300">
            <wp:extent cx="1979295" cy="2969895"/>
            <wp:effectExtent l="0" t="0" r="1905" b="1905"/>
            <wp:docPr id="4" name="图片 4" descr="HS5A3083-郭彩霞 半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S5A3083-郭彩霞 半身"/>
                    <pic:cNvPicPr>
                      <a:picLocks noChangeAspect="1"/>
                    </pic:cNvPicPr>
                  </pic:nvPicPr>
                  <pic:blipFill>
                    <a:blip r:embed="rId23"/>
                    <a:stretch>
                      <a:fillRect/>
                    </a:stretch>
                  </pic:blipFill>
                  <pic:spPr>
                    <a:xfrm>
                      <a:off x="0" y="0"/>
                      <a:ext cx="1979295" cy="2969895"/>
                    </a:xfrm>
                    <a:prstGeom prst="rect">
                      <a:avLst/>
                    </a:prstGeom>
                  </pic:spPr>
                </pic:pic>
              </a:graphicData>
            </a:graphic>
          </wp:inline>
        </w:drawing>
      </w:r>
    </w:p>
    <w:p w14:paraId="37AB4F3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华文仿宋" w:cs="Times New Roman"/>
          <w:b/>
          <w:bCs/>
          <w:sz w:val="28"/>
          <w:szCs w:val="28"/>
          <w:lang w:val="en-US" w:eastAsia="zh-CN"/>
        </w:rPr>
      </w:pPr>
      <w:r>
        <w:rPr>
          <w:rFonts w:hint="eastAsia" w:ascii="Times New Roman" w:hAnsi="Times New Roman" w:eastAsia="华文仿宋" w:cs="Times New Roman"/>
          <w:b/>
          <w:bCs/>
          <w:sz w:val="28"/>
          <w:szCs w:val="28"/>
          <w:lang w:val="en-US" w:eastAsia="zh-CN"/>
        </w:rPr>
        <w:t>郭彩霞</w:t>
      </w:r>
    </w:p>
    <w:p w14:paraId="0227E91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cs="Times New Roman" w:asciiTheme="minorEastAsia" w:hAnsiTheme="minorEastAsia"/>
          <w:b w:val="0"/>
          <w:bCs w:val="0"/>
          <w:sz w:val="28"/>
          <w:szCs w:val="28"/>
        </w:rPr>
      </w:pPr>
      <w:r>
        <w:rPr>
          <w:rFonts w:hint="eastAsia" w:cs="Times New Roman" w:asciiTheme="minorEastAsia" w:hAnsiTheme="minorEastAsia"/>
          <w:b w:val="0"/>
          <w:bCs w:val="0"/>
          <w:sz w:val="28"/>
          <w:szCs w:val="28"/>
          <w:lang w:val="en-US" w:eastAsia="zh-CN"/>
        </w:rPr>
        <w:t>郭彩霞，</w:t>
      </w:r>
      <w:r>
        <w:rPr>
          <w:rFonts w:hint="eastAsia" w:cs="Times New Roman" w:asciiTheme="minorEastAsia" w:hAnsiTheme="minorEastAsia"/>
          <w:b w:val="0"/>
          <w:bCs w:val="0"/>
          <w:sz w:val="28"/>
          <w:szCs w:val="28"/>
        </w:rPr>
        <w:t>教授</w:t>
      </w:r>
      <w:r>
        <w:rPr>
          <w:rFonts w:hint="eastAsia" w:cs="Times New Roman" w:asciiTheme="minorEastAsia" w:hAnsiTheme="minorEastAsia"/>
          <w:b w:val="0"/>
          <w:bCs w:val="0"/>
          <w:sz w:val="28"/>
          <w:szCs w:val="28"/>
          <w:lang w:val="en-US" w:eastAsia="zh-CN"/>
        </w:rPr>
        <w:t>，</w:t>
      </w:r>
      <w:r>
        <w:rPr>
          <w:rFonts w:hint="eastAsia" w:cs="Times New Roman" w:asciiTheme="minorEastAsia" w:hAnsiTheme="minorEastAsia"/>
          <w:b w:val="0"/>
          <w:bCs w:val="0"/>
          <w:sz w:val="28"/>
          <w:szCs w:val="28"/>
        </w:rPr>
        <w:t>主任医师、</w:t>
      </w:r>
      <w:r>
        <w:rPr>
          <w:rFonts w:hint="eastAsia" w:cs="Times New Roman" w:asciiTheme="minorEastAsia" w:hAnsiTheme="minorEastAsia"/>
          <w:b w:val="0"/>
          <w:bCs w:val="0"/>
          <w:sz w:val="28"/>
          <w:szCs w:val="28"/>
          <w:lang w:eastAsia="zh-CN"/>
        </w:rPr>
        <w:t>博士生导师</w:t>
      </w:r>
      <w:r>
        <w:rPr>
          <w:rFonts w:hint="eastAsia" w:cs="Times New Roman" w:asciiTheme="minorEastAsia" w:hAnsiTheme="minorEastAsia"/>
          <w:b w:val="0"/>
          <w:bCs w:val="0"/>
          <w:sz w:val="28"/>
          <w:szCs w:val="28"/>
        </w:rPr>
        <w:t>。</w:t>
      </w:r>
      <w:r>
        <w:rPr>
          <w:rFonts w:hint="eastAsia" w:cs="Times New Roman" w:asciiTheme="minorEastAsia" w:hAnsiTheme="minorEastAsia"/>
          <w:b w:val="0"/>
          <w:bCs w:val="0"/>
          <w:sz w:val="28"/>
          <w:szCs w:val="28"/>
          <w:lang w:val="en-US" w:eastAsia="zh-CN"/>
        </w:rPr>
        <w:t>现任</w:t>
      </w:r>
      <w:r>
        <w:rPr>
          <w:rFonts w:hint="eastAsia" w:cs="Times New Roman" w:asciiTheme="minorEastAsia" w:hAnsiTheme="minorEastAsia"/>
          <w:b w:val="0"/>
          <w:bCs w:val="0"/>
          <w:sz w:val="28"/>
          <w:szCs w:val="28"/>
        </w:rPr>
        <w:t>首都医科大学附属北京同仁医院心血管中心党支部书记、心血管中心主任、心内科主任、教育处处长，国务院特殊津贴专家，国家优秀青年医师，首都医科大学心血管病学系副主任。从事心血管疾病临床、科研和教学工作20余年，具有丰富的疑难危急重症诊疗经验，包括冠心病、高血压、心力衰竭、心律失常和结构性心脏病的诊治，擅长冠心病和结构性心脏病的介入治疗。主持国家自然科学基金委、科技部、北京市科委、北京市卫健委等国家及省部级课题20余项，主持5项国家自然科学基金项目。在国内外专业期刊发表论文100余篇，文章多次被国际会议录用。担任欧洲心脏病学会Fellow、美国心脏病学会Fellow、中华医学会心血管病学分会委员、中国女医师协会心脏与血管专委会常委、中国医师协会心血管分会动脉粥样硬化委员会委员、中国老年医学会高血压分会常委、中国研究型医院学会心脏康复青委会副主委、北京医学会心血管分会常委、北京医学会内科分会委员、北京医学会医学教育分会、北京医师协会心血管分会常务理事等国际和国内学术任职。国家自然科学基金委员会评审、教育部学位论文等评审专家。《American journal of Translational</w:t>
      </w:r>
      <w:r>
        <w:rPr>
          <w:rFonts w:hint="eastAsia" w:cs="Times New Roman" w:asciiTheme="minorEastAsia" w:hAnsiTheme="minorEastAsia"/>
          <w:b w:val="0"/>
          <w:bCs w:val="0"/>
          <w:sz w:val="28"/>
          <w:szCs w:val="28"/>
          <w:lang w:val="en-US" w:eastAsia="zh-CN"/>
        </w:rPr>
        <w:t xml:space="preserve"> </w:t>
      </w:r>
      <w:r>
        <w:rPr>
          <w:rFonts w:hint="eastAsia" w:cs="Times New Roman" w:asciiTheme="minorEastAsia" w:hAnsiTheme="minorEastAsia"/>
          <w:b w:val="0"/>
          <w:bCs w:val="0"/>
          <w:sz w:val="28"/>
          <w:szCs w:val="28"/>
        </w:rPr>
        <w:t>Medicine》、《中华脑血管病杂志》、《中国毕业后医学教育》、《临床心血管病杂志》编委等。主编及参编专著10余部。已培养博士后、博士及硕士研究生40余名。以第一完成人荣获“华夏医学科技奖”“第八届五洲女子科技奖”等重要奖项。入选“国家优秀青年医师”“北京市高层次公共卫生技术人才-领军人才”“北京市科技新星”“北京市高层次卫生技术人才”“北京市三八红旗奖章”“中国心血管医师协会未来之星”等。曾获得“首都医科大学优秀德育工作者”“先进工作者”“优秀导师”“优秀共产党员”等荣誉。</w:t>
      </w:r>
    </w:p>
    <w:p w14:paraId="36007E23">
      <w:pPr>
        <w:spacing w:line="360" w:lineRule="auto"/>
        <w:rPr>
          <w:rFonts w:cs="Times New Roman" w:asciiTheme="minorEastAsia" w:hAnsiTheme="minorEastAsia"/>
          <w:sz w:val="28"/>
          <w:szCs w:val="28"/>
        </w:rPr>
      </w:pPr>
      <w:r>
        <w:rPr>
          <w:rFonts w:cs="Times New Roman" w:asciiTheme="minorEastAsia" w:hAnsiTheme="minorEastAsia"/>
          <w:b/>
          <w:bCs/>
          <w:sz w:val="28"/>
          <w:szCs w:val="28"/>
        </w:rPr>
        <w:t>招</w:t>
      </w:r>
      <w:r>
        <w:rPr>
          <w:rFonts w:hint="eastAsia" w:cs="Times New Roman" w:asciiTheme="minorEastAsia" w:hAnsiTheme="minorEastAsia"/>
          <w:b/>
          <w:bCs/>
          <w:sz w:val="28"/>
          <w:szCs w:val="28"/>
        </w:rPr>
        <w:t>收人数：</w:t>
      </w:r>
      <w:r>
        <w:rPr>
          <w:rFonts w:hint="eastAsia" w:cs="Times New Roman" w:asciiTheme="minorEastAsia" w:hAnsiTheme="minorEastAsia"/>
          <w:sz w:val="28"/>
          <w:szCs w:val="28"/>
        </w:rPr>
        <w:t>1人</w:t>
      </w:r>
    </w:p>
    <w:p w14:paraId="1E8C6B72">
      <w:pPr>
        <w:spacing w:line="360" w:lineRule="auto"/>
        <w:rPr>
          <w:rFonts w:cs="Times New Roman" w:asciiTheme="minorEastAsia" w:hAnsiTheme="minorEastAsia"/>
          <w:b w:val="0"/>
          <w:bCs w:val="0"/>
          <w:sz w:val="28"/>
          <w:szCs w:val="28"/>
        </w:rPr>
      </w:pPr>
      <w:r>
        <w:rPr>
          <w:rFonts w:hint="eastAsia" w:cs="Times New Roman" w:asciiTheme="minorEastAsia" w:hAnsiTheme="minorEastAsia"/>
          <w:b/>
          <w:bCs/>
          <w:sz w:val="28"/>
          <w:szCs w:val="28"/>
        </w:rPr>
        <w:t>研究方向：</w:t>
      </w:r>
      <w:r>
        <w:rPr>
          <w:rFonts w:hint="eastAsia" w:cs="Times New Roman" w:asciiTheme="minorEastAsia" w:hAnsiTheme="minorEastAsia"/>
          <w:b w:val="0"/>
          <w:bCs w:val="0"/>
          <w:sz w:val="28"/>
          <w:szCs w:val="28"/>
        </w:rPr>
        <w:t>冠心病发病机制与防治研究</w:t>
      </w:r>
    </w:p>
    <w:p w14:paraId="7D45C42F">
      <w:pPr>
        <w:spacing w:line="360" w:lineRule="auto"/>
        <w:rPr>
          <w:rFonts w:hint="eastAsia" w:cs="Times New Roman" w:asciiTheme="minorEastAsia" w:hAnsiTheme="minorEastAsia" w:eastAsiaTheme="minorEastAsia"/>
          <w:b w:val="0"/>
          <w:bCs w:val="0"/>
          <w:sz w:val="28"/>
          <w:szCs w:val="28"/>
          <w:lang w:eastAsia="zh-CN"/>
        </w:rPr>
      </w:pPr>
      <w:r>
        <w:rPr>
          <w:rFonts w:hint="eastAsia" w:cs="Times New Roman" w:asciiTheme="minorEastAsia" w:hAnsiTheme="minorEastAsia"/>
          <w:b/>
          <w:bCs/>
          <w:sz w:val="28"/>
          <w:szCs w:val="28"/>
        </w:rPr>
        <w:t>招收条件：</w:t>
      </w:r>
      <w:r>
        <w:rPr>
          <w:rFonts w:hint="eastAsia" w:cs="Times New Roman" w:asciiTheme="minorEastAsia" w:hAnsiTheme="minorEastAsia"/>
          <w:b w:val="0"/>
          <w:bCs w:val="0"/>
          <w:sz w:val="28"/>
          <w:szCs w:val="28"/>
        </w:rPr>
        <w:t>近3年以独立第一作者发表中科院分区为1区的SCI论文至少1篇</w:t>
      </w:r>
      <w:r>
        <w:rPr>
          <w:rFonts w:hint="eastAsia" w:cs="Times New Roman" w:asciiTheme="minorEastAsia" w:hAnsiTheme="minorEastAsia"/>
          <w:b w:val="0"/>
          <w:bCs w:val="0"/>
          <w:sz w:val="28"/>
          <w:szCs w:val="28"/>
          <w:lang w:eastAsia="zh-CN"/>
        </w:rPr>
        <w:t>。</w:t>
      </w:r>
    </w:p>
    <w:p w14:paraId="3CEED20B">
      <w:pPr>
        <w:rPr>
          <w:rFonts w:cs="Times New Roman" w:asciiTheme="minorEastAsia" w:hAnsiTheme="minorEastAsia"/>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5FAA7CD-DB96-4BB6-8AA9-54A596263F41}"/>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Arial Unicode MS">
    <w:panose1 w:val="020B0604020202020204"/>
    <w:charset w:val="86"/>
    <w:family w:val="roman"/>
    <w:pitch w:val="default"/>
    <w:sig w:usb0="FFFFFFFF" w:usb1="E9FFFFFF" w:usb2="0000003F" w:usb3="00000000" w:csb0="603F01FF" w:csb1="FFFF0000"/>
    <w:embedRegular r:id="rId2" w:fontKey="{8D0E657D-6C18-4224-9C76-F2D044F25AD9}"/>
  </w:font>
  <w:font w:name="仿宋">
    <w:panose1 w:val="02010609060101010101"/>
    <w:charset w:val="86"/>
    <w:family w:val="modern"/>
    <w:pitch w:val="default"/>
    <w:sig w:usb0="800002BF" w:usb1="38CF7CFA" w:usb2="00000016" w:usb3="00000000" w:csb0="00040001" w:csb1="00000000"/>
    <w:embedRegular r:id="rId3" w:fontKey="{5A65FEB9-1126-4A01-AFA8-D6D65FC8B139}"/>
  </w:font>
  <w:font w:name="华文仿宋">
    <w:panose1 w:val="02010600040101010101"/>
    <w:charset w:val="86"/>
    <w:family w:val="auto"/>
    <w:pitch w:val="default"/>
    <w:sig w:usb0="00000287" w:usb1="080F0000" w:usb2="00000000" w:usb3="00000000" w:csb0="0004009F" w:csb1="DFD70000"/>
    <w:embedRegular r:id="rId4" w:fontKey="{0EEAE9AA-C4D6-4CBE-BE99-9F707F7AD100}"/>
  </w:font>
  <w:font w:name="Segoe UI">
    <w:panose1 w:val="020B0502040204020203"/>
    <w:charset w:val="00"/>
    <w:family w:val="auto"/>
    <w:pitch w:val="default"/>
    <w:sig w:usb0="E10022FF" w:usb1="C000E47F" w:usb2="00000029" w:usb3="00000000" w:csb0="200001DF" w:csb1="20000000"/>
    <w:embedRegular r:id="rId5" w:fontKey="{78E32F72-6224-4D8F-A527-10D1CD256C35}"/>
  </w:font>
  <w:font w:name="楷体">
    <w:panose1 w:val="02010609060101010101"/>
    <w:charset w:val="86"/>
    <w:family w:val="modern"/>
    <w:pitch w:val="default"/>
    <w:sig w:usb0="800002BF" w:usb1="38CF7CFA" w:usb2="00000016" w:usb3="00000000" w:csb0="00040001" w:csb1="00000000"/>
    <w:embedRegular r:id="rId6" w:fontKey="{AAF5184A-D7BB-4704-8B06-FE173AF7AE11}"/>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0B797D"/>
    <w:multiLevelType w:val="singleLevel"/>
    <w:tmpl w:val="A40B797D"/>
    <w:lvl w:ilvl="0" w:tentative="0">
      <w:start w:val="1"/>
      <w:numFmt w:val="decimal"/>
      <w:suff w:val="nothing"/>
      <w:lvlText w:val="%1、"/>
      <w:lvlJc w:val="left"/>
    </w:lvl>
  </w:abstractNum>
  <w:abstractNum w:abstractNumId="1">
    <w:nsid w:val="AA351F73"/>
    <w:multiLevelType w:val="singleLevel"/>
    <w:tmpl w:val="AA351F73"/>
    <w:lvl w:ilvl="0" w:tentative="0">
      <w:start w:val="1"/>
      <w:numFmt w:val="decimal"/>
      <w:suff w:val="nothing"/>
      <w:lvlText w:val="%1）"/>
      <w:lvlJc w:val="left"/>
    </w:lvl>
  </w:abstractNum>
  <w:abstractNum w:abstractNumId="2">
    <w:nsid w:val="AC1FAEA0"/>
    <w:multiLevelType w:val="singleLevel"/>
    <w:tmpl w:val="AC1FAEA0"/>
    <w:lvl w:ilvl="0" w:tentative="0">
      <w:start w:val="1"/>
      <w:numFmt w:val="decimal"/>
      <w:suff w:val="nothing"/>
      <w:lvlText w:val="%1）"/>
      <w:lvlJc w:val="left"/>
    </w:lvl>
  </w:abstractNum>
  <w:abstractNum w:abstractNumId="3">
    <w:nsid w:val="D44DB0A3"/>
    <w:multiLevelType w:val="singleLevel"/>
    <w:tmpl w:val="D44DB0A3"/>
    <w:lvl w:ilvl="0" w:tentative="0">
      <w:start w:val="1"/>
      <w:numFmt w:val="decimal"/>
      <w:suff w:val="nothing"/>
      <w:lvlText w:val="%1）"/>
      <w:lvlJc w:val="left"/>
    </w:lvl>
  </w:abstractNum>
  <w:abstractNum w:abstractNumId="4">
    <w:nsid w:val="160F59A5"/>
    <w:multiLevelType w:val="singleLevel"/>
    <w:tmpl w:val="160F59A5"/>
    <w:lvl w:ilvl="0" w:tentative="0">
      <w:start w:val="1"/>
      <w:numFmt w:val="decimal"/>
      <w:suff w:val="nothing"/>
      <w:lvlText w:val="%1）"/>
      <w:lvlJc w:val="left"/>
    </w:lvl>
  </w:abstractNum>
  <w:abstractNum w:abstractNumId="5">
    <w:nsid w:val="3B9C142D"/>
    <w:multiLevelType w:val="multilevel"/>
    <w:tmpl w:val="3B9C142D"/>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rPr>
        <w:rFonts w:asciiTheme="minorEastAsia" w:hAnsiTheme="minorEastAsia" w:eastAsiaTheme="minorEastAsia" w:cstheme="minorBidi"/>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FE7EFE6"/>
    <w:multiLevelType w:val="singleLevel"/>
    <w:tmpl w:val="7FE7EFE6"/>
    <w:lvl w:ilvl="0" w:tentative="0">
      <w:start w:val="1"/>
      <w:numFmt w:val="decimal"/>
      <w:suff w:val="nothing"/>
      <w:lvlText w:val="%1）"/>
      <w:lvlJc w:val="left"/>
    </w:lvl>
  </w:abstractNum>
  <w:num w:numId="1">
    <w:abstractNumId w:val="5"/>
  </w:num>
  <w:num w:numId="2">
    <w:abstractNumId w:val="0"/>
  </w:num>
  <w:num w:numId="3">
    <w:abstractNumId w:val="4"/>
  </w:num>
  <w:num w:numId="4">
    <w:abstractNumId w:val="1"/>
  </w:num>
  <w:num w:numId="5">
    <w:abstractNumId w:val="2"/>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M3NzZmOWJkNDBmZTczN2ViMDQ2ZmYzYzQ0NjM1YzAifQ=="/>
  </w:docVars>
  <w:rsids>
    <w:rsidRoot w:val="00640A7C"/>
    <w:rsid w:val="00013658"/>
    <w:rsid w:val="00014F10"/>
    <w:rsid w:val="00064624"/>
    <w:rsid w:val="00073362"/>
    <w:rsid w:val="000A7B8F"/>
    <w:rsid w:val="000B35B7"/>
    <w:rsid w:val="000C33EF"/>
    <w:rsid w:val="000C5161"/>
    <w:rsid w:val="000E01F5"/>
    <w:rsid w:val="000E16BF"/>
    <w:rsid w:val="0011171B"/>
    <w:rsid w:val="00125BD0"/>
    <w:rsid w:val="00134BE2"/>
    <w:rsid w:val="001371AF"/>
    <w:rsid w:val="001405DE"/>
    <w:rsid w:val="0014597C"/>
    <w:rsid w:val="001505A7"/>
    <w:rsid w:val="00153B6A"/>
    <w:rsid w:val="0015410D"/>
    <w:rsid w:val="00183003"/>
    <w:rsid w:val="001C4368"/>
    <w:rsid w:val="001D7D48"/>
    <w:rsid w:val="002127F3"/>
    <w:rsid w:val="002201A9"/>
    <w:rsid w:val="002332DB"/>
    <w:rsid w:val="0023426E"/>
    <w:rsid w:val="00236BAE"/>
    <w:rsid w:val="0025431F"/>
    <w:rsid w:val="002549F0"/>
    <w:rsid w:val="00256A23"/>
    <w:rsid w:val="00256C23"/>
    <w:rsid w:val="00276F5A"/>
    <w:rsid w:val="00292C25"/>
    <w:rsid w:val="002B3631"/>
    <w:rsid w:val="002B5705"/>
    <w:rsid w:val="002B725F"/>
    <w:rsid w:val="002C6C57"/>
    <w:rsid w:val="002D654E"/>
    <w:rsid w:val="002F7773"/>
    <w:rsid w:val="0031427C"/>
    <w:rsid w:val="00316FC8"/>
    <w:rsid w:val="003274F9"/>
    <w:rsid w:val="003312E4"/>
    <w:rsid w:val="003438E5"/>
    <w:rsid w:val="003535B3"/>
    <w:rsid w:val="003807F5"/>
    <w:rsid w:val="00391C63"/>
    <w:rsid w:val="003A51E8"/>
    <w:rsid w:val="003A5AC2"/>
    <w:rsid w:val="003B7B76"/>
    <w:rsid w:val="003D3BED"/>
    <w:rsid w:val="003D6193"/>
    <w:rsid w:val="003D6607"/>
    <w:rsid w:val="003E7C3A"/>
    <w:rsid w:val="00406A09"/>
    <w:rsid w:val="00434B3C"/>
    <w:rsid w:val="00444D99"/>
    <w:rsid w:val="00446D65"/>
    <w:rsid w:val="0046039F"/>
    <w:rsid w:val="004635C4"/>
    <w:rsid w:val="00474F35"/>
    <w:rsid w:val="004A1B76"/>
    <w:rsid w:val="004A242D"/>
    <w:rsid w:val="004C7305"/>
    <w:rsid w:val="004D0E30"/>
    <w:rsid w:val="004E26AA"/>
    <w:rsid w:val="004E7E3B"/>
    <w:rsid w:val="004F6B1A"/>
    <w:rsid w:val="00500DC0"/>
    <w:rsid w:val="00502F58"/>
    <w:rsid w:val="00506EDB"/>
    <w:rsid w:val="005126F9"/>
    <w:rsid w:val="00516945"/>
    <w:rsid w:val="00521B44"/>
    <w:rsid w:val="00557A5F"/>
    <w:rsid w:val="00567478"/>
    <w:rsid w:val="0057340C"/>
    <w:rsid w:val="00577B8A"/>
    <w:rsid w:val="00583BE1"/>
    <w:rsid w:val="00590DF5"/>
    <w:rsid w:val="00595109"/>
    <w:rsid w:val="005A15C3"/>
    <w:rsid w:val="005A462D"/>
    <w:rsid w:val="005B1EB0"/>
    <w:rsid w:val="005C76B8"/>
    <w:rsid w:val="005D6D54"/>
    <w:rsid w:val="005E0BD4"/>
    <w:rsid w:val="005F17DC"/>
    <w:rsid w:val="00603CB4"/>
    <w:rsid w:val="00605005"/>
    <w:rsid w:val="00613741"/>
    <w:rsid w:val="0063232F"/>
    <w:rsid w:val="00640A7C"/>
    <w:rsid w:val="00644723"/>
    <w:rsid w:val="00650BEA"/>
    <w:rsid w:val="0066630A"/>
    <w:rsid w:val="00690F6C"/>
    <w:rsid w:val="006A614B"/>
    <w:rsid w:val="006B1E7D"/>
    <w:rsid w:val="006C650C"/>
    <w:rsid w:val="006D5F82"/>
    <w:rsid w:val="006E3766"/>
    <w:rsid w:val="007011AF"/>
    <w:rsid w:val="00710E8A"/>
    <w:rsid w:val="00715AEF"/>
    <w:rsid w:val="00716D01"/>
    <w:rsid w:val="00720DB6"/>
    <w:rsid w:val="00735511"/>
    <w:rsid w:val="00736749"/>
    <w:rsid w:val="0075068C"/>
    <w:rsid w:val="0075144C"/>
    <w:rsid w:val="00752E93"/>
    <w:rsid w:val="007754FF"/>
    <w:rsid w:val="00775B78"/>
    <w:rsid w:val="00787004"/>
    <w:rsid w:val="0079656C"/>
    <w:rsid w:val="007B19B2"/>
    <w:rsid w:val="007B30F8"/>
    <w:rsid w:val="007C6B55"/>
    <w:rsid w:val="007E00D2"/>
    <w:rsid w:val="007E3475"/>
    <w:rsid w:val="007E4DE0"/>
    <w:rsid w:val="007E6347"/>
    <w:rsid w:val="007F1992"/>
    <w:rsid w:val="007F34BB"/>
    <w:rsid w:val="007F5637"/>
    <w:rsid w:val="007F753D"/>
    <w:rsid w:val="008112A4"/>
    <w:rsid w:val="00812177"/>
    <w:rsid w:val="00817F31"/>
    <w:rsid w:val="00824787"/>
    <w:rsid w:val="008331B4"/>
    <w:rsid w:val="008476A1"/>
    <w:rsid w:val="00862AE6"/>
    <w:rsid w:val="008719B2"/>
    <w:rsid w:val="00877111"/>
    <w:rsid w:val="00886852"/>
    <w:rsid w:val="00893014"/>
    <w:rsid w:val="008C07B1"/>
    <w:rsid w:val="008C1E10"/>
    <w:rsid w:val="008D67C6"/>
    <w:rsid w:val="009055B1"/>
    <w:rsid w:val="00914FAA"/>
    <w:rsid w:val="00917C7A"/>
    <w:rsid w:val="00924D4C"/>
    <w:rsid w:val="00951C8E"/>
    <w:rsid w:val="00971A5E"/>
    <w:rsid w:val="0097289D"/>
    <w:rsid w:val="009D6C6A"/>
    <w:rsid w:val="009E1680"/>
    <w:rsid w:val="009E3F52"/>
    <w:rsid w:val="00A07AD8"/>
    <w:rsid w:val="00A269C2"/>
    <w:rsid w:val="00A33784"/>
    <w:rsid w:val="00A4196E"/>
    <w:rsid w:val="00A43542"/>
    <w:rsid w:val="00A520F0"/>
    <w:rsid w:val="00A531E4"/>
    <w:rsid w:val="00A62FA5"/>
    <w:rsid w:val="00A649E3"/>
    <w:rsid w:val="00A708E7"/>
    <w:rsid w:val="00A77EC0"/>
    <w:rsid w:val="00A9754E"/>
    <w:rsid w:val="00AA72BE"/>
    <w:rsid w:val="00AB1678"/>
    <w:rsid w:val="00AC029A"/>
    <w:rsid w:val="00AC4216"/>
    <w:rsid w:val="00AC4C2B"/>
    <w:rsid w:val="00AD5876"/>
    <w:rsid w:val="00AE4840"/>
    <w:rsid w:val="00AE61A9"/>
    <w:rsid w:val="00B0687A"/>
    <w:rsid w:val="00B521B9"/>
    <w:rsid w:val="00B550BC"/>
    <w:rsid w:val="00B62D4F"/>
    <w:rsid w:val="00B71397"/>
    <w:rsid w:val="00B9464C"/>
    <w:rsid w:val="00BA420D"/>
    <w:rsid w:val="00BA78B1"/>
    <w:rsid w:val="00BB6C8B"/>
    <w:rsid w:val="00BC2934"/>
    <w:rsid w:val="00BE082A"/>
    <w:rsid w:val="00BE471B"/>
    <w:rsid w:val="00BE4DAA"/>
    <w:rsid w:val="00BF492D"/>
    <w:rsid w:val="00C07E52"/>
    <w:rsid w:val="00C15035"/>
    <w:rsid w:val="00C20F85"/>
    <w:rsid w:val="00C3276B"/>
    <w:rsid w:val="00C5500A"/>
    <w:rsid w:val="00C8124D"/>
    <w:rsid w:val="00C8694B"/>
    <w:rsid w:val="00CB6326"/>
    <w:rsid w:val="00CD13B2"/>
    <w:rsid w:val="00CE3E9F"/>
    <w:rsid w:val="00D21242"/>
    <w:rsid w:val="00D25AA1"/>
    <w:rsid w:val="00D30030"/>
    <w:rsid w:val="00D42551"/>
    <w:rsid w:val="00D47015"/>
    <w:rsid w:val="00D51DC2"/>
    <w:rsid w:val="00D728D5"/>
    <w:rsid w:val="00D909CF"/>
    <w:rsid w:val="00D94E44"/>
    <w:rsid w:val="00DA2FB2"/>
    <w:rsid w:val="00DB1A0E"/>
    <w:rsid w:val="00DB3F9E"/>
    <w:rsid w:val="00DD49D6"/>
    <w:rsid w:val="00E1717E"/>
    <w:rsid w:val="00E346B5"/>
    <w:rsid w:val="00E43300"/>
    <w:rsid w:val="00E5387E"/>
    <w:rsid w:val="00E57987"/>
    <w:rsid w:val="00E62005"/>
    <w:rsid w:val="00E8235B"/>
    <w:rsid w:val="00E846A5"/>
    <w:rsid w:val="00EB16C2"/>
    <w:rsid w:val="00EB4B94"/>
    <w:rsid w:val="00ED688B"/>
    <w:rsid w:val="00EE1B7A"/>
    <w:rsid w:val="00EE1CC8"/>
    <w:rsid w:val="00EF6089"/>
    <w:rsid w:val="00F01A52"/>
    <w:rsid w:val="00F02389"/>
    <w:rsid w:val="00F06B12"/>
    <w:rsid w:val="00F12AB4"/>
    <w:rsid w:val="00F1405A"/>
    <w:rsid w:val="00F14DD1"/>
    <w:rsid w:val="00F24D56"/>
    <w:rsid w:val="00F33003"/>
    <w:rsid w:val="00F520E3"/>
    <w:rsid w:val="00F57B94"/>
    <w:rsid w:val="00F717AD"/>
    <w:rsid w:val="00F76FD8"/>
    <w:rsid w:val="00F809F2"/>
    <w:rsid w:val="00F974EA"/>
    <w:rsid w:val="00FA419F"/>
    <w:rsid w:val="00FA50FA"/>
    <w:rsid w:val="00FA5BF6"/>
    <w:rsid w:val="00FB3935"/>
    <w:rsid w:val="00FC70CD"/>
    <w:rsid w:val="00FF10B8"/>
    <w:rsid w:val="04694065"/>
    <w:rsid w:val="04C01F5D"/>
    <w:rsid w:val="066A25B5"/>
    <w:rsid w:val="07DE071F"/>
    <w:rsid w:val="08BA4CE8"/>
    <w:rsid w:val="08C07E24"/>
    <w:rsid w:val="0A1B5CE8"/>
    <w:rsid w:val="0BA247E8"/>
    <w:rsid w:val="0D5A16A1"/>
    <w:rsid w:val="119603B2"/>
    <w:rsid w:val="13054DB2"/>
    <w:rsid w:val="158B4705"/>
    <w:rsid w:val="15BA54E2"/>
    <w:rsid w:val="18967A05"/>
    <w:rsid w:val="191D07A6"/>
    <w:rsid w:val="19E020D4"/>
    <w:rsid w:val="19F0192D"/>
    <w:rsid w:val="1C0227D6"/>
    <w:rsid w:val="1C485D0F"/>
    <w:rsid w:val="1CC45CDD"/>
    <w:rsid w:val="1E3B3AE0"/>
    <w:rsid w:val="1F953961"/>
    <w:rsid w:val="21A15326"/>
    <w:rsid w:val="273E41C3"/>
    <w:rsid w:val="28AB2436"/>
    <w:rsid w:val="2F0D617F"/>
    <w:rsid w:val="3245570B"/>
    <w:rsid w:val="373A35F2"/>
    <w:rsid w:val="39225E0E"/>
    <w:rsid w:val="3A0B68A2"/>
    <w:rsid w:val="3B744D0D"/>
    <w:rsid w:val="3D107A3C"/>
    <w:rsid w:val="3F6E3B5B"/>
    <w:rsid w:val="3FFC1AB1"/>
    <w:rsid w:val="40681B44"/>
    <w:rsid w:val="41E824AF"/>
    <w:rsid w:val="41FA5266"/>
    <w:rsid w:val="42D02437"/>
    <w:rsid w:val="4746053E"/>
    <w:rsid w:val="4802460D"/>
    <w:rsid w:val="484C6A03"/>
    <w:rsid w:val="485641EF"/>
    <w:rsid w:val="4B917113"/>
    <w:rsid w:val="4E453CD9"/>
    <w:rsid w:val="50A93DB7"/>
    <w:rsid w:val="5398063B"/>
    <w:rsid w:val="550A18A1"/>
    <w:rsid w:val="552F56E3"/>
    <w:rsid w:val="582C415B"/>
    <w:rsid w:val="58636170"/>
    <w:rsid w:val="58A161D7"/>
    <w:rsid w:val="59581112"/>
    <w:rsid w:val="5A1E3ACC"/>
    <w:rsid w:val="5A4627FB"/>
    <w:rsid w:val="5B214441"/>
    <w:rsid w:val="5B294982"/>
    <w:rsid w:val="5BDB7A2A"/>
    <w:rsid w:val="5E24017E"/>
    <w:rsid w:val="5F235B56"/>
    <w:rsid w:val="62A00403"/>
    <w:rsid w:val="63827B41"/>
    <w:rsid w:val="68AC2473"/>
    <w:rsid w:val="698A6F34"/>
    <w:rsid w:val="6DC30891"/>
    <w:rsid w:val="6E0F17B6"/>
    <w:rsid w:val="6EDD3662"/>
    <w:rsid w:val="742A141E"/>
    <w:rsid w:val="74A660AB"/>
    <w:rsid w:val="74F13231"/>
    <w:rsid w:val="757F36C5"/>
    <w:rsid w:val="75AB44BA"/>
    <w:rsid w:val="761B3CEB"/>
    <w:rsid w:val="76A01113"/>
    <w:rsid w:val="77F24622"/>
    <w:rsid w:val="7ADE5473"/>
    <w:rsid w:val="7DB75C0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7"/>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Plain Text"/>
    <w:basedOn w:val="1"/>
    <w:qFormat/>
    <w:uiPriority w:val="0"/>
    <w:rPr>
      <w:rFonts w:ascii="宋体" w:hAnsi="Courier New" w:eastAsia="宋体" w:cs="Times New Roman"/>
      <w:szCs w:val="20"/>
      <w:lang w:val="zh-CN"/>
    </w:rPr>
  </w:style>
  <w:style w:type="paragraph" w:styleId="4">
    <w:name w:val="Balloon Text"/>
    <w:basedOn w:val="1"/>
    <w:link w:val="22"/>
    <w:semiHidden/>
    <w:unhideWhenUsed/>
    <w:qFormat/>
    <w:uiPriority w:val="99"/>
    <w:rPr>
      <w:sz w:val="18"/>
      <w:szCs w:val="18"/>
    </w:rPr>
  </w:style>
  <w:style w:type="paragraph" w:styleId="5">
    <w:name w:val="footer"/>
    <w:basedOn w:val="1"/>
    <w:link w:val="16"/>
    <w:unhideWhenUsed/>
    <w:qFormat/>
    <w:uiPriority w:val="99"/>
    <w:pPr>
      <w:tabs>
        <w:tab w:val="center" w:pos="4153"/>
        <w:tab w:val="right" w:pos="8306"/>
      </w:tabs>
      <w:snapToGrid w:val="0"/>
      <w:jc w:val="left"/>
    </w:pPr>
    <w:rPr>
      <w:sz w:val="18"/>
      <w:szCs w:val="18"/>
    </w:rPr>
  </w:style>
  <w:style w:type="paragraph" w:styleId="6">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Subtitle"/>
    <w:basedOn w:val="1"/>
    <w:next w:val="1"/>
    <w:link w:val="18"/>
    <w:qFormat/>
    <w:uiPriority w:val="11"/>
    <w:pPr>
      <w:spacing w:before="240" w:after="60" w:line="312" w:lineRule="auto"/>
      <w:jc w:val="center"/>
      <w:outlineLvl w:val="1"/>
    </w:pPr>
    <w:rPr>
      <w:rFonts w:eastAsia="宋体" w:asciiTheme="majorHAnsi" w:hAnsiTheme="majorHAnsi" w:cstheme="majorBidi"/>
      <w:b/>
      <w:bCs/>
      <w:kern w:val="28"/>
      <w:sz w:val="32"/>
      <w:szCs w:val="32"/>
    </w:rPr>
  </w:style>
  <w:style w:type="paragraph" w:styleId="8">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1">
    <w:name w:val="Strong"/>
    <w:basedOn w:val="10"/>
    <w:qFormat/>
    <w:uiPriority w:val="22"/>
    <w:rPr>
      <w:b/>
      <w:bCs/>
    </w:rPr>
  </w:style>
  <w:style w:type="character" w:styleId="12">
    <w:name w:val="FollowedHyperlink"/>
    <w:basedOn w:val="10"/>
    <w:semiHidden/>
    <w:unhideWhenUsed/>
    <w:qFormat/>
    <w:uiPriority w:val="99"/>
    <w:rPr>
      <w:color w:val="800080" w:themeColor="followedHyperlink"/>
      <w:u w:val="single"/>
      <w14:textFill>
        <w14:solidFill>
          <w14:schemeClr w14:val="folHlink"/>
        </w14:solidFill>
      </w14:textFill>
    </w:rPr>
  </w:style>
  <w:style w:type="character" w:styleId="13">
    <w:name w:val="Emphasis"/>
    <w:basedOn w:val="10"/>
    <w:qFormat/>
    <w:uiPriority w:val="20"/>
    <w:rPr>
      <w:i/>
    </w:rPr>
  </w:style>
  <w:style w:type="character" w:styleId="14">
    <w:name w:val="Hyperlink"/>
    <w:basedOn w:val="10"/>
    <w:unhideWhenUsed/>
    <w:qFormat/>
    <w:uiPriority w:val="99"/>
    <w:rPr>
      <w:color w:val="0000FF"/>
      <w:u w:val="single"/>
    </w:rPr>
  </w:style>
  <w:style w:type="character" w:customStyle="1" w:styleId="15">
    <w:name w:val="页眉 Char"/>
    <w:basedOn w:val="10"/>
    <w:link w:val="6"/>
    <w:qFormat/>
    <w:uiPriority w:val="99"/>
    <w:rPr>
      <w:sz w:val="18"/>
      <w:szCs w:val="18"/>
    </w:rPr>
  </w:style>
  <w:style w:type="character" w:customStyle="1" w:styleId="16">
    <w:name w:val="页脚 Char"/>
    <w:basedOn w:val="10"/>
    <w:link w:val="5"/>
    <w:qFormat/>
    <w:uiPriority w:val="99"/>
    <w:rPr>
      <w:sz w:val="18"/>
      <w:szCs w:val="18"/>
    </w:rPr>
  </w:style>
  <w:style w:type="character" w:customStyle="1" w:styleId="17">
    <w:name w:val="标题 2 Char"/>
    <w:basedOn w:val="10"/>
    <w:link w:val="2"/>
    <w:qFormat/>
    <w:uiPriority w:val="9"/>
    <w:rPr>
      <w:rFonts w:ascii="宋体" w:hAnsi="宋体" w:eastAsia="宋体" w:cs="宋体"/>
      <w:b/>
      <w:bCs/>
      <w:kern w:val="0"/>
      <w:sz w:val="36"/>
      <w:szCs w:val="36"/>
    </w:rPr>
  </w:style>
  <w:style w:type="character" w:customStyle="1" w:styleId="18">
    <w:name w:val="副标题 Char"/>
    <w:basedOn w:val="10"/>
    <w:link w:val="7"/>
    <w:qFormat/>
    <w:uiPriority w:val="11"/>
    <w:rPr>
      <w:rFonts w:eastAsia="宋体" w:asciiTheme="majorHAnsi" w:hAnsiTheme="majorHAnsi" w:cstheme="majorBidi"/>
      <w:b/>
      <w:bCs/>
      <w:kern w:val="28"/>
      <w:sz w:val="32"/>
      <w:szCs w:val="32"/>
    </w:rPr>
  </w:style>
  <w:style w:type="paragraph" w:styleId="19">
    <w:name w:val="List Paragraph"/>
    <w:basedOn w:val="1"/>
    <w:qFormat/>
    <w:uiPriority w:val="34"/>
    <w:pPr>
      <w:ind w:firstLine="420" w:firstLineChars="200"/>
    </w:pPr>
  </w:style>
  <w:style w:type="paragraph" w:customStyle="1" w:styleId="20">
    <w:name w:val="Table Paragraph"/>
    <w:basedOn w:val="1"/>
    <w:qFormat/>
    <w:uiPriority w:val="1"/>
    <w:rPr>
      <w:rFonts w:ascii="宋体" w:hAnsi="宋体" w:eastAsia="宋体" w:cs="宋体"/>
      <w:szCs w:val="24"/>
    </w:rPr>
  </w:style>
  <w:style w:type="character" w:customStyle="1" w:styleId="21">
    <w:name w:val="key_box"/>
    <w:basedOn w:val="10"/>
    <w:qFormat/>
    <w:uiPriority w:val="0"/>
  </w:style>
  <w:style w:type="character" w:customStyle="1" w:styleId="22">
    <w:name w:val="批注框文本 Char"/>
    <w:basedOn w:val="10"/>
    <w:link w:val="4"/>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42</Pages>
  <Words>7599</Words>
  <Characters>8432</Characters>
  <Lines>92</Lines>
  <Paragraphs>25</Paragraphs>
  <TotalTime>60</TotalTime>
  <ScaleCrop>false</ScaleCrop>
  <LinksUpToDate>false</LinksUpToDate>
  <CharactersWithSpaces>8513</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2021-09-03T09:07:00Z</dcterms:created>
  <dc:creator>john</dc:creator>
  <cp:lastModifiedBy>19960050</cp:lastModifiedBy>
  <dcterms:modified xsi:type="dcterms:W3CDTF">2026-05-18T03:27:41Z</dcterms:modified>
  <cp:revision>350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35DE08F217B948568B53837B907F9028_13</vt:lpwstr>
  </property>
  <property fmtid="{D5CDD505-2E9C-101B-9397-08002B2CF9AE}" pid="4" name="KSOTemplateDocerSaveRecord">
    <vt:lpwstr>eyJoZGlkIjoiZDU1N2VhM2E1MjQzYmM2ZDQ3YTkzYWNjZTIyNmMyZDIiLCJ1c2VySWQiOiIxNzUyODM0Mjk1In0=</vt:lpwstr>
  </property>
</Properties>
</file>